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BD224C" w14:textId="77777777" w:rsidR="005D45A7" w:rsidRDefault="005D45A7">
      <w:pPr>
        <w:pStyle w:val="BodyText"/>
        <w:spacing w:before="108" w:after="1"/>
        <w:rPr>
          <w:rFonts w:ascii="Times New Roman"/>
          <w:sz w:val="20"/>
        </w:rPr>
      </w:pPr>
    </w:p>
    <w:tbl>
      <w:tblPr>
        <w:tblW w:w="0" w:type="auto"/>
        <w:tblInd w:w="2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44"/>
        <w:gridCol w:w="12844"/>
      </w:tblGrid>
      <w:tr w:rsidR="005D45A7" w14:paraId="79292A3C" w14:textId="77777777">
        <w:trPr>
          <w:trHeight w:val="566"/>
        </w:trPr>
        <w:tc>
          <w:tcPr>
            <w:tcW w:w="2544" w:type="dxa"/>
            <w:shd w:val="clear" w:color="auto" w:fill="9F1234"/>
          </w:tcPr>
          <w:p w14:paraId="7BD9732E" w14:textId="77777777" w:rsidR="005D45A7" w:rsidRDefault="00000000">
            <w:pPr>
              <w:pStyle w:val="TableParagraph"/>
              <w:spacing w:before="157"/>
              <w:ind w:left="124"/>
              <w:rPr>
                <w:rFonts w:ascii="Calibri"/>
                <w:b/>
                <w:sz w:val="24"/>
              </w:rPr>
            </w:pPr>
            <w:r>
              <w:rPr>
                <w:rFonts w:ascii="Calibri"/>
                <w:b/>
                <w:color w:val="FFFFFF"/>
                <w:spacing w:val="-2"/>
                <w:sz w:val="24"/>
              </w:rPr>
              <w:t>Compound</w:t>
            </w:r>
          </w:p>
        </w:tc>
        <w:tc>
          <w:tcPr>
            <w:tcW w:w="12844" w:type="dxa"/>
            <w:shd w:val="clear" w:color="auto" w:fill="9F1234"/>
          </w:tcPr>
          <w:p w14:paraId="6024A70B" w14:textId="77777777" w:rsidR="005D45A7" w:rsidRDefault="00000000">
            <w:pPr>
              <w:pStyle w:val="TableParagraph"/>
              <w:spacing w:before="157"/>
              <w:ind w:left="129"/>
              <w:rPr>
                <w:rFonts w:ascii="Calibri"/>
                <w:b/>
                <w:sz w:val="24"/>
              </w:rPr>
            </w:pPr>
            <w:r>
              <w:rPr>
                <w:rFonts w:ascii="Calibri"/>
                <w:b/>
                <w:color w:val="FFFFFF"/>
                <w:spacing w:val="-2"/>
                <w:sz w:val="24"/>
              </w:rPr>
              <w:t>Areas</w:t>
            </w:r>
            <w:r>
              <w:rPr>
                <w:rFonts w:ascii="Calibri"/>
                <w:b/>
                <w:color w:val="FFFFFF"/>
                <w:spacing w:val="-12"/>
                <w:sz w:val="24"/>
              </w:rPr>
              <w:t xml:space="preserve"> </w:t>
            </w:r>
            <w:r>
              <w:rPr>
                <w:rFonts w:ascii="Calibri"/>
                <w:b/>
                <w:color w:val="FFFFFF"/>
                <w:spacing w:val="-2"/>
                <w:sz w:val="24"/>
              </w:rPr>
              <w:t>of</w:t>
            </w:r>
            <w:r>
              <w:rPr>
                <w:rFonts w:ascii="Calibri"/>
                <w:b/>
                <w:color w:val="FFFFFF"/>
                <w:spacing w:val="-10"/>
                <w:sz w:val="24"/>
              </w:rPr>
              <w:t xml:space="preserve"> </w:t>
            </w:r>
            <w:r>
              <w:rPr>
                <w:rFonts w:ascii="Calibri"/>
                <w:b/>
                <w:color w:val="FFFFFF"/>
                <w:spacing w:val="-2"/>
                <w:sz w:val="24"/>
              </w:rPr>
              <w:t>Interest</w:t>
            </w:r>
            <w:r>
              <w:rPr>
                <w:rFonts w:ascii="Calibri"/>
                <w:b/>
                <w:color w:val="FFFFFF"/>
                <w:spacing w:val="-9"/>
                <w:sz w:val="24"/>
              </w:rPr>
              <w:t xml:space="preserve"> </w:t>
            </w:r>
            <w:r>
              <w:rPr>
                <w:rFonts w:ascii="Calibri"/>
                <w:b/>
                <w:color w:val="FFFFFF"/>
                <w:spacing w:val="-2"/>
                <w:sz w:val="24"/>
              </w:rPr>
              <w:t>and</w:t>
            </w:r>
            <w:r>
              <w:rPr>
                <w:rFonts w:ascii="Calibri"/>
                <w:b/>
                <w:color w:val="FFFFFF"/>
                <w:spacing w:val="-11"/>
                <w:sz w:val="24"/>
              </w:rPr>
              <w:t xml:space="preserve"> </w:t>
            </w:r>
            <w:r>
              <w:rPr>
                <w:rFonts w:ascii="Calibri"/>
                <w:b/>
                <w:color w:val="FFFFFF"/>
                <w:spacing w:val="-2"/>
                <w:sz w:val="24"/>
              </w:rPr>
              <w:t>Areas</w:t>
            </w:r>
            <w:r>
              <w:rPr>
                <w:rFonts w:ascii="Calibri"/>
                <w:b/>
                <w:color w:val="FFFFFF"/>
                <w:spacing w:val="-10"/>
                <w:sz w:val="24"/>
              </w:rPr>
              <w:t xml:space="preserve"> </w:t>
            </w:r>
            <w:r>
              <w:rPr>
                <w:rFonts w:ascii="Calibri"/>
                <w:b/>
                <w:color w:val="FFFFFF"/>
                <w:spacing w:val="-2"/>
                <w:sz w:val="24"/>
              </w:rPr>
              <w:t>of</w:t>
            </w:r>
            <w:r>
              <w:rPr>
                <w:rFonts w:ascii="Calibri"/>
                <w:b/>
                <w:color w:val="FFFFFF"/>
                <w:spacing w:val="-7"/>
                <w:sz w:val="24"/>
              </w:rPr>
              <w:t xml:space="preserve"> </w:t>
            </w:r>
            <w:r>
              <w:rPr>
                <w:rFonts w:ascii="Calibri"/>
                <w:b/>
                <w:color w:val="FFFFFF"/>
                <w:spacing w:val="-2"/>
                <w:sz w:val="24"/>
              </w:rPr>
              <w:t>Non-Interest</w:t>
            </w:r>
          </w:p>
        </w:tc>
      </w:tr>
      <w:tr w:rsidR="005D45A7" w14:paraId="2DED9E0C" w14:textId="77777777">
        <w:trPr>
          <w:trHeight w:val="7088"/>
        </w:trPr>
        <w:tc>
          <w:tcPr>
            <w:tcW w:w="2544" w:type="dxa"/>
          </w:tcPr>
          <w:p w14:paraId="3B462673" w14:textId="77777777" w:rsidR="005D45A7" w:rsidRDefault="00000000">
            <w:pPr>
              <w:pStyle w:val="TableParagraph"/>
              <w:spacing w:before="45"/>
              <w:ind w:left="124" w:right="471" w:firstLine="2"/>
              <w:rPr>
                <w:b/>
              </w:rPr>
            </w:pPr>
            <w:proofErr w:type="spellStart"/>
            <w:r>
              <w:rPr>
                <w:b/>
                <w:spacing w:val="-2"/>
              </w:rPr>
              <w:t>avacincaptad</w:t>
            </w:r>
            <w:proofErr w:type="spellEnd"/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pegol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</w:rPr>
              <w:t>intravitreal solution (ACP)</w:t>
            </w:r>
          </w:p>
        </w:tc>
        <w:tc>
          <w:tcPr>
            <w:tcW w:w="12844" w:type="dxa"/>
          </w:tcPr>
          <w:p w14:paraId="0D3DDDED" w14:textId="77777777" w:rsidR="005D45A7" w:rsidRDefault="005D45A7">
            <w:pPr>
              <w:pStyle w:val="TableParagraph"/>
              <w:spacing w:before="46"/>
              <w:ind w:left="0"/>
              <w:rPr>
                <w:rFonts w:ascii="Times New Roman"/>
              </w:rPr>
            </w:pPr>
          </w:p>
          <w:p w14:paraId="19777FE7" w14:textId="77777777" w:rsidR="005D45A7" w:rsidRDefault="00000000">
            <w:pPr>
              <w:pStyle w:val="TableParagraph"/>
              <w:numPr>
                <w:ilvl w:val="0"/>
                <w:numId w:val="17"/>
              </w:numPr>
              <w:tabs>
                <w:tab w:val="left" w:pos="587"/>
              </w:tabs>
              <w:ind w:left="587" w:hanging="352"/>
              <w:rPr>
                <w:rFonts w:ascii="Segoe UI Symbol" w:hAnsi="Segoe UI Symbol"/>
                <w:position w:val="7"/>
              </w:rPr>
            </w:pPr>
            <w:r>
              <w:rPr>
                <w:spacing w:val="-2"/>
              </w:rPr>
              <w:t>Natural</w:t>
            </w:r>
            <w:r>
              <w:rPr>
                <w:spacing w:val="-17"/>
              </w:rPr>
              <w:t xml:space="preserve"> </w:t>
            </w:r>
            <w:r>
              <w:rPr>
                <w:spacing w:val="-2"/>
              </w:rPr>
              <w:t>history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of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geographic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atrophy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(GA)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in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patients.</w:t>
            </w:r>
          </w:p>
          <w:p w14:paraId="18727A3E" w14:textId="77777777" w:rsidR="005D45A7" w:rsidRDefault="00000000">
            <w:pPr>
              <w:pStyle w:val="TableParagraph"/>
              <w:numPr>
                <w:ilvl w:val="0"/>
                <w:numId w:val="17"/>
              </w:numPr>
              <w:tabs>
                <w:tab w:val="left" w:pos="587"/>
              </w:tabs>
              <w:spacing w:before="126"/>
              <w:ind w:left="587" w:hanging="350"/>
              <w:rPr>
                <w:rFonts w:ascii="Segoe UI Symbol" w:hAnsi="Segoe UI Symbol"/>
                <w:position w:val="1"/>
              </w:rPr>
            </w:pPr>
            <w:r>
              <w:rPr>
                <w:spacing w:val="-4"/>
              </w:rPr>
              <w:t>Functional</w:t>
            </w:r>
            <w:r>
              <w:rPr>
                <w:spacing w:val="-13"/>
              </w:rPr>
              <w:t xml:space="preserve"> </w:t>
            </w:r>
            <w:r>
              <w:rPr>
                <w:spacing w:val="-4"/>
              </w:rPr>
              <w:t>and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patient-centric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outcomes,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</w:rPr>
              <w:t>especially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those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correlated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with</w:t>
            </w:r>
            <w:r>
              <w:rPr>
                <w:spacing w:val="-10"/>
              </w:rPr>
              <w:t xml:space="preserve"> </w:t>
            </w:r>
            <w:r>
              <w:rPr>
                <w:spacing w:val="-4"/>
              </w:rPr>
              <w:t>structure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changes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and/or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biomarkers.</w:t>
            </w:r>
          </w:p>
          <w:p w14:paraId="7AC84E46" w14:textId="77777777" w:rsidR="005D45A7" w:rsidRDefault="00000000">
            <w:pPr>
              <w:pStyle w:val="TableParagraph"/>
              <w:numPr>
                <w:ilvl w:val="0"/>
                <w:numId w:val="17"/>
              </w:numPr>
              <w:tabs>
                <w:tab w:val="left" w:pos="587"/>
              </w:tabs>
              <w:spacing w:before="86"/>
              <w:ind w:left="587" w:hanging="350"/>
              <w:rPr>
                <w:rFonts w:ascii="Segoe UI Symbol" w:hAnsi="Segoe UI Symbol"/>
              </w:rPr>
            </w:pPr>
            <w:r>
              <w:rPr>
                <w:spacing w:val="-4"/>
                <w:position w:val="1"/>
              </w:rPr>
              <w:t>Patient</w:t>
            </w:r>
            <w:r>
              <w:rPr>
                <w:spacing w:val="-10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reported</w:t>
            </w:r>
            <w:r>
              <w:rPr>
                <w:spacing w:val="-7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outcomes</w:t>
            </w:r>
            <w:r>
              <w:rPr>
                <w:spacing w:val="-5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and</w:t>
            </w:r>
            <w:r>
              <w:rPr>
                <w:spacing w:val="-5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QoL</w:t>
            </w:r>
            <w:r>
              <w:rPr>
                <w:spacing w:val="-9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in</w:t>
            </w:r>
            <w:r>
              <w:rPr>
                <w:spacing w:val="-5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response</w:t>
            </w:r>
            <w:r>
              <w:rPr>
                <w:spacing w:val="-3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to</w:t>
            </w:r>
            <w:r>
              <w:rPr>
                <w:spacing w:val="-1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ACP</w:t>
            </w:r>
            <w:r>
              <w:rPr>
                <w:spacing w:val="-7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treatment.</w:t>
            </w:r>
          </w:p>
          <w:p w14:paraId="716FC4A5" w14:textId="77777777" w:rsidR="005D45A7" w:rsidRDefault="00000000">
            <w:pPr>
              <w:pStyle w:val="TableParagraph"/>
              <w:numPr>
                <w:ilvl w:val="0"/>
                <w:numId w:val="17"/>
              </w:numPr>
              <w:tabs>
                <w:tab w:val="left" w:pos="587"/>
              </w:tabs>
              <w:spacing w:before="133"/>
              <w:ind w:left="587" w:hanging="350"/>
              <w:rPr>
                <w:rFonts w:ascii="Segoe UI Symbol" w:hAnsi="Segoe UI Symbol"/>
              </w:rPr>
            </w:pPr>
            <w:r>
              <w:rPr>
                <w:spacing w:val="-4"/>
                <w:position w:val="1"/>
              </w:rPr>
              <w:t>Use</w:t>
            </w:r>
            <w:r>
              <w:rPr>
                <w:spacing w:val="-10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of</w:t>
            </w:r>
            <w:r>
              <w:rPr>
                <w:spacing w:val="-3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artificial</w:t>
            </w:r>
            <w:r>
              <w:rPr>
                <w:spacing w:val="-5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intelligence</w:t>
            </w:r>
            <w:r>
              <w:rPr>
                <w:spacing w:val="-5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(AI)</w:t>
            </w:r>
            <w:r>
              <w:rPr>
                <w:spacing w:val="-10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and</w:t>
            </w:r>
            <w:r>
              <w:rPr>
                <w:spacing w:val="-5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other</w:t>
            </w:r>
            <w:r>
              <w:rPr>
                <w:spacing w:val="-6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technologies</w:t>
            </w:r>
            <w:r>
              <w:rPr>
                <w:spacing w:val="-3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in</w:t>
            </w:r>
            <w:r>
              <w:rPr>
                <w:spacing w:val="-5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prediction,</w:t>
            </w:r>
            <w:r>
              <w:rPr>
                <w:spacing w:val="-3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diagnosis,</w:t>
            </w:r>
            <w:r>
              <w:rPr>
                <w:spacing w:val="4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and</w:t>
            </w:r>
            <w:r>
              <w:rPr>
                <w:spacing w:val="-7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management</w:t>
            </w:r>
            <w:r>
              <w:rPr>
                <w:spacing w:val="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of</w:t>
            </w:r>
            <w:r>
              <w:rPr>
                <w:spacing w:val="-14"/>
                <w:position w:val="1"/>
              </w:rPr>
              <w:t xml:space="preserve"> </w:t>
            </w:r>
            <w:r>
              <w:rPr>
                <w:spacing w:val="-5"/>
                <w:position w:val="1"/>
              </w:rPr>
              <w:t>GA.</w:t>
            </w:r>
          </w:p>
          <w:p w14:paraId="67D7D976" w14:textId="77777777" w:rsidR="005D45A7" w:rsidRDefault="00000000">
            <w:pPr>
              <w:pStyle w:val="TableParagraph"/>
              <w:numPr>
                <w:ilvl w:val="0"/>
                <w:numId w:val="17"/>
              </w:numPr>
              <w:tabs>
                <w:tab w:val="left" w:pos="587"/>
              </w:tabs>
              <w:spacing w:before="129"/>
              <w:ind w:left="587" w:hanging="350"/>
              <w:rPr>
                <w:rFonts w:ascii="Segoe UI Symbol" w:hAnsi="Segoe UI Symbol"/>
              </w:rPr>
            </w:pPr>
            <w:r>
              <w:rPr>
                <w:spacing w:val="-4"/>
                <w:position w:val="1"/>
              </w:rPr>
              <w:t>Biomarkers</w:t>
            </w:r>
            <w:r>
              <w:rPr>
                <w:spacing w:val="-1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for</w:t>
            </w:r>
            <w:r>
              <w:rPr>
                <w:spacing w:val="-8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the</w:t>
            </w:r>
            <w:r>
              <w:rPr>
                <w:spacing w:val="-3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identification of</w:t>
            </w:r>
            <w:r>
              <w:rPr>
                <w:spacing w:val="-2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high-risk</w:t>
            </w:r>
            <w:r>
              <w:rPr>
                <w:spacing w:val="-3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patients,</w:t>
            </w:r>
            <w:r>
              <w:rPr>
                <w:spacing w:val="-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disease progression,</w:t>
            </w:r>
            <w:r>
              <w:rPr>
                <w:spacing w:val="-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or</w:t>
            </w:r>
            <w:r>
              <w:rPr>
                <w:spacing w:val="-8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treatment</w:t>
            </w:r>
            <w:r>
              <w:rPr>
                <w:spacing w:val="-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outcome.</w:t>
            </w:r>
          </w:p>
          <w:p w14:paraId="5EBE76E1" w14:textId="77777777" w:rsidR="005D45A7" w:rsidRDefault="00000000">
            <w:pPr>
              <w:pStyle w:val="TableParagraph"/>
              <w:numPr>
                <w:ilvl w:val="0"/>
                <w:numId w:val="17"/>
              </w:numPr>
              <w:tabs>
                <w:tab w:val="left" w:pos="587"/>
              </w:tabs>
              <w:spacing w:before="130"/>
              <w:ind w:left="587" w:hanging="350"/>
              <w:rPr>
                <w:rFonts w:ascii="Segoe UI Symbol" w:hAnsi="Segoe UI Symbol"/>
              </w:rPr>
            </w:pPr>
            <w:r>
              <w:rPr>
                <w:spacing w:val="-4"/>
                <w:position w:val="1"/>
              </w:rPr>
              <w:t>Genetic</w:t>
            </w:r>
            <w:r>
              <w:rPr>
                <w:spacing w:val="-7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and</w:t>
            </w:r>
            <w:r>
              <w:rPr>
                <w:spacing w:val="-7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epidemiological</w:t>
            </w:r>
            <w:r>
              <w:rPr>
                <w:spacing w:val="-2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data</w:t>
            </w:r>
            <w:r>
              <w:rPr>
                <w:spacing w:val="-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of</w:t>
            </w:r>
            <w:r>
              <w:rPr>
                <w:spacing w:val="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GA</w:t>
            </w:r>
            <w:r>
              <w:rPr>
                <w:spacing w:val="-14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patients.</w:t>
            </w:r>
          </w:p>
          <w:p w14:paraId="4BE38EF9" w14:textId="77777777" w:rsidR="005D45A7" w:rsidRDefault="00000000">
            <w:pPr>
              <w:pStyle w:val="TableParagraph"/>
              <w:numPr>
                <w:ilvl w:val="0"/>
                <w:numId w:val="17"/>
              </w:numPr>
              <w:tabs>
                <w:tab w:val="left" w:pos="587"/>
              </w:tabs>
              <w:spacing w:before="130"/>
              <w:ind w:left="587" w:hanging="350"/>
              <w:rPr>
                <w:rFonts w:ascii="Segoe UI Symbol" w:hAnsi="Segoe UI Symbol"/>
              </w:rPr>
            </w:pPr>
            <w:r>
              <w:rPr>
                <w:spacing w:val="-4"/>
                <w:position w:val="1"/>
              </w:rPr>
              <w:t>Treatment</w:t>
            </w:r>
            <w:r>
              <w:rPr>
                <w:spacing w:val="-13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of</w:t>
            </w:r>
            <w:r>
              <w:rPr>
                <w:spacing w:val="-6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GA</w:t>
            </w:r>
            <w:r>
              <w:rPr>
                <w:spacing w:val="-10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in</w:t>
            </w:r>
            <w:r>
              <w:rPr>
                <w:spacing w:val="-8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patients</w:t>
            </w:r>
            <w:r>
              <w:rPr>
                <w:spacing w:val="-6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with</w:t>
            </w:r>
            <w:r>
              <w:rPr>
                <w:spacing w:val="-6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other</w:t>
            </w:r>
            <w:r>
              <w:rPr>
                <w:spacing w:val="4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ocular</w:t>
            </w:r>
            <w:r>
              <w:rPr>
                <w:spacing w:val="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and</w:t>
            </w:r>
            <w:r>
              <w:rPr>
                <w:spacing w:val="-6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relevant comorbidities.</w:t>
            </w:r>
          </w:p>
          <w:p w14:paraId="73F0BC3F" w14:textId="77777777" w:rsidR="005D45A7" w:rsidRDefault="00000000">
            <w:pPr>
              <w:pStyle w:val="TableParagraph"/>
              <w:numPr>
                <w:ilvl w:val="0"/>
                <w:numId w:val="17"/>
              </w:numPr>
              <w:tabs>
                <w:tab w:val="left" w:pos="587"/>
              </w:tabs>
              <w:spacing w:before="133"/>
              <w:ind w:left="587" w:hanging="350"/>
              <w:rPr>
                <w:rFonts w:ascii="Segoe UI Symbol" w:hAnsi="Segoe UI Symbol"/>
              </w:rPr>
            </w:pPr>
            <w:r>
              <w:rPr>
                <w:spacing w:val="-4"/>
                <w:position w:val="1"/>
              </w:rPr>
              <w:t>Real</w:t>
            </w:r>
            <w:r>
              <w:rPr>
                <w:spacing w:val="-9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world</w:t>
            </w:r>
            <w:r>
              <w:rPr>
                <w:spacing w:val="-3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data</w:t>
            </w:r>
            <w:r>
              <w:rPr>
                <w:spacing w:val="-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studies on</w:t>
            </w:r>
            <w:r>
              <w:rPr>
                <w:spacing w:val="-2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treatment</w:t>
            </w:r>
            <w:r>
              <w:rPr>
                <w:spacing w:val="-3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patterns</w:t>
            </w:r>
            <w:r>
              <w:rPr>
                <w:spacing w:val="-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and</w:t>
            </w:r>
            <w:r>
              <w:rPr>
                <w:spacing w:val="-7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outcomes.</w:t>
            </w:r>
          </w:p>
          <w:p w14:paraId="7572BC43" w14:textId="77777777" w:rsidR="005D45A7" w:rsidRDefault="00000000">
            <w:pPr>
              <w:pStyle w:val="TableParagraph"/>
              <w:numPr>
                <w:ilvl w:val="0"/>
                <w:numId w:val="17"/>
              </w:numPr>
              <w:tabs>
                <w:tab w:val="left" w:pos="587"/>
              </w:tabs>
              <w:spacing w:before="134"/>
              <w:ind w:left="587" w:hanging="350"/>
              <w:rPr>
                <w:rFonts w:ascii="Segoe UI Symbol" w:hAnsi="Segoe UI Symbol"/>
              </w:rPr>
            </w:pPr>
            <w:r>
              <w:rPr>
                <w:spacing w:val="-4"/>
                <w:position w:val="1"/>
              </w:rPr>
              <w:t>Behavioral</w:t>
            </w:r>
            <w:r>
              <w:rPr>
                <w:spacing w:val="-14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science</w:t>
            </w:r>
            <w:r>
              <w:rPr>
                <w:spacing w:val="-6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and attitudinal</w:t>
            </w:r>
            <w:r>
              <w:rPr>
                <w:spacing w:val="-5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research</w:t>
            </w:r>
            <w:r>
              <w:rPr>
                <w:spacing w:val="-6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on</w:t>
            </w:r>
            <w:r>
              <w:rPr>
                <w:spacing w:val="-3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clinical decision making,</w:t>
            </w:r>
            <w:r>
              <w:rPr>
                <w:spacing w:val="-8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patient</w:t>
            </w:r>
            <w:r>
              <w:rPr>
                <w:spacing w:val="-2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choice,</w:t>
            </w:r>
            <w:r>
              <w:rPr>
                <w:spacing w:val="-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and</w:t>
            </w:r>
            <w:r>
              <w:rPr>
                <w:spacing w:val="-3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adherence.</w:t>
            </w:r>
          </w:p>
          <w:p w14:paraId="4DAD4E73" w14:textId="77777777" w:rsidR="005D45A7" w:rsidRDefault="00000000">
            <w:pPr>
              <w:pStyle w:val="TableParagraph"/>
              <w:numPr>
                <w:ilvl w:val="0"/>
                <w:numId w:val="17"/>
              </w:numPr>
              <w:tabs>
                <w:tab w:val="left" w:pos="587"/>
              </w:tabs>
              <w:spacing w:before="128"/>
              <w:ind w:left="587" w:hanging="350"/>
              <w:rPr>
                <w:rFonts w:ascii="Segoe UI Symbol" w:hAnsi="Segoe UI Symbol"/>
              </w:rPr>
            </w:pPr>
            <w:r>
              <w:rPr>
                <w:spacing w:val="-2"/>
                <w:position w:val="1"/>
              </w:rPr>
              <w:t>Role</w:t>
            </w:r>
            <w:r>
              <w:rPr>
                <w:spacing w:val="-14"/>
                <w:position w:val="1"/>
              </w:rPr>
              <w:t xml:space="preserve"> </w:t>
            </w:r>
            <w:r>
              <w:rPr>
                <w:spacing w:val="-2"/>
                <w:position w:val="1"/>
              </w:rPr>
              <w:t>of</w:t>
            </w:r>
            <w:r>
              <w:rPr>
                <w:spacing w:val="-13"/>
                <w:position w:val="1"/>
              </w:rPr>
              <w:t xml:space="preserve"> </w:t>
            </w:r>
            <w:r>
              <w:rPr>
                <w:spacing w:val="-2"/>
                <w:position w:val="1"/>
              </w:rPr>
              <w:t>complement</w:t>
            </w:r>
            <w:r>
              <w:rPr>
                <w:spacing w:val="-11"/>
                <w:position w:val="1"/>
              </w:rPr>
              <w:t xml:space="preserve"> </w:t>
            </w:r>
            <w:r>
              <w:rPr>
                <w:spacing w:val="-2"/>
                <w:position w:val="1"/>
              </w:rPr>
              <w:t>system</w:t>
            </w:r>
            <w:r>
              <w:rPr>
                <w:spacing w:val="-10"/>
                <w:position w:val="1"/>
              </w:rPr>
              <w:t xml:space="preserve"> </w:t>
            </w:r>
            <w:r>
              <w:rPr>
                <w:spacing w:val="-2"/>
                <w:position w:val="1"/>
              </w:rPr>
              <w:t>in</w:t>
            </w:r>
            <w:r>
              <w:rPr>
                <w:spacing w:val="-14"/>
                <w:position w:val="1"/>
              </w:rPr>
              <w:t xml:space="preserve"> </w:t>
            </w:r>
            <w:r>
              <w:rPr>
                <w:spacing w:val="-2"/>
                <w:position w:val="1"/>
              </w:rPr>
              <w:t>GA</w:t>
            </w:r>
            <w:r>
              <w:rPr>
                <w:spacing w:val="-19"/>
                <w:position w:val="1"/>
              </w:rPr>
              <w:t xml:space="preserve"> </w:t>
            </w:r>
            <w:r>
              <w:rPr>
                <w:spacing w:val="-2"/>
                <w:position w:val="1"/>
              </w:rPr>
              <w:t>pathogenesis.</w:t>
            </w:r>
          </w:p>
          <w:p w14:paraId="0CA77237" w14:textId="77777777" w:rsidR="005D45A7" w:rsidRDefault="00000000">
            <w:pPr>
              <w:pStyle w:val="TableParagraph"/>
              <w:spacing w:before="129"/>
              <w:ind w:left="172"/>
              <w:rPr>
                <w:b/>
              </w:rPr>
            </w:pPr>
            <w:r>
              <w:rPr>
                <w:b/>
                <w:spacing w:val="-2"/>
              </w:rPr>
              <w:t>The</w:t>
            </w:r>
            <w:r>
              <w:rPr>
                <w:b/>
                <w:spacing w:val="-21"/>
              </w:rPr>
              <w:t xml:space="preserve"> </w:t>
            </w:r>
            <w:r>
              <w:rPr>
                <w:b/>
                <w:spacing w:val="-2"/>
              </w:rPr>
              <w:t>following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proposal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types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will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not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2"/>
              </w:rPr>
              <w:t>be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considered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2"/>
              </w:rPr>
              <w:t>at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this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time:</w:t>
            </w:r>
          </w:p>
          <w:p w14:paraId="0ED552B1" w14:textId="77777777" w:rsidR="005D45A7" w:rsidRDefault="00000000">
            <w:pPr>
              <w:pStyle w:val="TableParagraph"/>
              <w:numPr>
                <w:ilvl w:val="0"/>
                <w:numId w:val="17"/>
              </w:numPr>
              <w:tabs>
                <w:tab w:val="left" w:pos="486"/>
              </w:tabs>
              <w:spacing w:before="170"/>
              <w:ind w:left="486" w:hanging="249"/>
              <w:rPr>
                <w:rFonts w:ascii="Segoe UI Symbol" w:hAnsi="Segoe UI Symbol"/>
              </w:rPr>
            </w:pPr>
            <w:r>
              <w:rPr>
                <w:spacing w:val="-4"/>
              </w:rPr>
              <w:t>Head-to-head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studies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</w:rPr>
              <w:t>vs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other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complement-inhibitors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or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GA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treatments.</w:t>
            </w:r>
          </w:p>
          <w:p w14:paraId="28D2184F" w14:textId="77777777" w:rsidR="005D45A7" w:rsidRDefault="00000000">
            <w:pPr>
              <w:pStyle w:val="TableParagraph"/>
              <w:numPr>
                <w:ilvl w:val="0"/>
                <w:numId w:val="17"/>
              </w:numPr>
              <w:tabs>
                <w:tab w:val="left" w:pos="486"/>
              </w:tabs>
              <w:spacing w:before="110"/>
              <w:ind w:left="486" w:hanging="249"/>
              <w:rPr>
                <w:rFonts w:ascii="Segoe UI Symbol" w:hAnsi="Segoe UI Symbol"/>
              </w:rPr>
            </w:pPr>
            <w:r>
              <w:rPr>
                <w:spacing w:val="-6"/>
              </w:rPr>
              <w:t>Switching</w:t>
            </w:r>
            <w:r>
              <w:rPr>
                <w:spacing w:val="4"/>
              </w:rPr>
              <w:t xml:space="preserve"> </w:t>
            </w:r>
            <w:r>
              <w:rPr>
                <w:spacing w:val="-6"/>
              </w:rPr>
              <w:t>patients</w:t>
            </w:r>
            <w:r>
              <w:rPr>
                <w:spacing w:val="16"/>
              </w:rPr>
              <w:t xml:space="preserve"> </w:t>
            </w:r>
            <w:r>
              <w:rPr>
                <w:spacing w:val="-6"/>
              </w:rPr>
              <w:t>between</w:t>
            </w:r>
            <w:r>
              <w:rPr>
                <w:spacing w:val="11"/>
              </w:rPr>
              <w:t xml:space="preserve"> </w:t>
            </w:r>
            <w:r>
              <w:rPr>
                <w:spacing w:val="-6"/>
              </w:rPr>
              <w:t>complement-inhibitors</w:t>
            </w:r>
            <w:r>
              <w:rPr>
                <w:spacing w:val="11"/>
              </w:rPr>
              <w:t xml:space="preserve"> </w:t>
            </w:r>
            <w:r>
              <w:rPr>
                <w:spacing w:val="-6"/>
              </w:rPr>
              <w:t>therapies.</w:t>
            </w:r>
          </w:p>
          <w:p w14:paraId="1EFB5788" w14:textId="77777777" w:rsidR="005D45A7" w:rsidRDefault="00000000">
            <w:pPr>
              <w:pStyle w:val="TableParagraph"/>
              <w:numPr>
                <w:ilvl w:val="0"/>
                <w:numId w:val="17"/>
              </w:numPr>
              <w:tabs>
                <w:tab w:val="left" w:pos="486"/>
              </w:tabs>
              <w:spacing w:before="114"/>
              <w:ind w:left="486" w:hanging="249"/>
              <w:rPr>
                <w:rFonts w:ascii="Segoe UI Symbol" w:hAnsi="Segoe UI Symbol"/>
              </w:rPr>
            </w:pPr>
            <w:r>
              <w:rPr>
                <w:spacing w:val="-4"/>
              </w:rPr>
              <w:t>Use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of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</w:rPr>
              <w:t>ACP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for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conditions/diseases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other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than</w:t>
            </w:r>
            <w:r>
              <w:rPr>
                <w:spacing w:val="-17"/>
              </w:rPr>
              <w:t xml:space="preserve"> </w:t>
            </w:r>
            <w:r>
              <w:rPr>
                <w:spacing w:val="-5"/>
              </w:rPr>
              <w:t>GA.</w:t>
            </w:r>
          </w:p>
          <w:p w14:paraId="2B59C52A" w14:textId="77777777" w:rsidR="005D45A7" w:rsidRDefault="00000000">
            <w:pPr>
              <w:pStyle w:val="TableParagraph"/>
              <w:numPr>
                <w:ilvl w:val="0"/>
                <w:numId w:val="17"/>
              </w:numPr>
              <w:tabs>
                <w:tab w:val="left" w:pos="486"/>
              </w:tabs>
              <w:spacing w:before="118"/>
              <w:ind w:left="486" w:hanging="249"/>
              <w:rPr>
                <w:rFonts w:ascii="Segoe UI Symbol" w:hAnsi="Segoe UI Symbol"/>
              </w:rPr>
            </w:pPr>
            <w:r>
              <w:rPr>
                <w:spacing w:val="-4"/>
              </w:rPr>
              <w:t>Same</w:t>
            </w:r>
            <w:r>
              <w:rPr>
                <w:spacing w:val="-13"/>
              </w:rPr>
              <w:t xml:space="preserve"> </w:t>
            </w:r>
            <w:r>
              <w:rPr>
                <w:spacing w:val="-4"/>
              </w:rPr>
              <w:t>eye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injections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of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ACP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and anti-VEGF</w:t>
            </w:r>
            <w:r>
              <w:rPr>
                <w:spacing w:val="-10"/>
              </w:rPr>
              <w:t xml:space="preserve"> </w:t>
            </w:r>
            <w:r>
              <w:rPr>
                <w:spacing w:val="-4"/>
              </w:rPr>
              <w:t>therapy.</w:t>
            </w:r>
          </w:p>
        </w:tc>
      </w:tr>
    </w:tbl>
    <w:p w14:paraId="0FD4F845" w14:textId="77777777" w:rsidR="005D45A7" w:rsidRDefault="005D45A7">
      <w:pPr>
        <w:rPr>
          <w:rFonts w:ascii="Segoe UI Symbol" w:hAnsi="Segoe UI Symbol"/>
        </w:rPr>
        <w:sectPr w:rsidR="005D45A7">
          <w:headerReference w:type="default" r:id="rId7"/>
          <w:footerReference w:type="default" r:id="rId8"/>
          <w:type w:val="continuous"/>
          <w:pgSz w:w="16860" w:h="11930" w:orient="landscape"/>
          <w:pgMar w:top="1300" w:right="600" w:bottom="860" w:left="460" w:header="727" w:footer="663" w:gutter="0"/>
          <w:pgNumType w:start="1"/>
          <w:cols w:space="720"/>
        </w:sectPr>
      </w:pPr>
    </w:p>
    <w:tbl>
      <w:tblPr>
        <w:tblW w:w="0" w:type="auto"/>
        <w:tblInd w:w="2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44"/>
        <w:gridCol w:w="12844"/>
      </w:tblGrid>
      <w:tr w:rsidR="005D45A7" w14:paraId="1B9BFABD" w14:textId="77777777">
        <w:trPr>
          <w:trHeight w:val="570"/>
        </w:trPr>
        <w:tc>
          <w:tcPr>
            <w:tcW w:w="2544" w:type="dxa"/>
            <w:shd w:val="clear" w:color="auto" w:fill="9F1234"/>
          </w:tcPr>
          <w:p w14:paraId="78453499" w14:textId="77777777" w:rsidR="005D45A7" w:rsidRDefault="00000000">
            <w:pPr>
              <w:pStyle w:val="TableParagraph"/>
              <w:spacing w:before="136"/>
              <w:ind w:left="117"/>
              <w:rPr>
                <w:b/>
              </w:rPr>
            </w:pPr>
            <w:r>
              <w:rPr>
                <w:b/>
                <w:color w:val="FFFFFF"/>
                <w:spacing w:val="-2"/>
              </w:rPr>
              <w:lastRenderedPageBreak/>
              <w:t>Compound</w:t>
            </w:r>
          </w:p>
        </w:tc>
        <w:tc>
          <w:tcPr>
            <w:tcW w:w="12844" w:type="dxa"/>
            <w:shd w:val="clear" w:color="auto" w:fill="9F1234"/>
          </w:tcPr>
          <w:p w14:paraId="11FFC101" w14:textId="77777777" w:rsidR="005D45A7" w:rsidRDefault="00000000">
            <w:pPr>
              <w:pStyle w:val="TableParagraph"/>
              <w:spacing w:before="136"/>
              <w:ind w:left="124"/>
              <w:rPr>
                <w:b/>
              </w:rPr>
            </w:pPr>
            <w:r>
              <w:rPr>
                <w:b/>
                <w:color w:val="FFFFFF"/>
                <w:spacing w:val="-2"/>
              </w:rPr>
              <w:t>Areas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of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Interest</w:t>
            </w:r>
            <w:r>
              <w:rPr>
                <w:b/>
                <w:color w:val="FFFFFF"/>
                <w:spacing w:val="-13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and</w:t>
            </w:r>
            <w:r>
              <w:rPr>
                <w:b/>
                <w:color w:val="FFFFFF"/>
                <w:spacing w:val="-13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Areas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of</w:t>
            </w:r>
            <w:r>
              <w:rPr>
                <w:b/>
                <w:color w:val="FFFFFF"/>
                <w:spacing w:val="-9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Non-Interest</w:t>
            </w:r>
          </w:p>
        </w:tc>
      </w:tr>
      <w:tr w:rsidR="005D45A7" w14:paraId="66892A6D" w14:textId="77777777">
        <w:trPr>
          <w:trHeight w:val="8982"/>
        </w:trPr>
        <w:tc>
          <w:tcPr>
            <w:tcW w:w="2544" w:type="dxa"/>
          </w:tcPr>
          <w:p w14:paraId="49EEE10D" w14:textId="77777777" w:rsidR="005D45A7" w:rsidRDefault="00000000">
            <w:pPr>
              <w:pStyle w:val="TableParagraph"/>
              <w:spacing w:before="21"/>
              <w:ind w:left="119" w:right="437"/>
              <w:rPr>
                <w:b/>
              </w:rPr>
            </w:pPr>
            <w:proofErr w:type="spellStart"/>
            <w:r>
              <w:rPr>
                <w:b/>
                <w:spacing w:val="-6"/>
              </w:rPr>
              <w:t>enfortumab</w:t>
            </w:r>
            <w:proofErr w:type="spellEnd"/>
            <w:r>
              <w:rPr>
                <w:b/>
                <w:spacing w:val="-14"/>
              </w:rPr>
              <w:t xml:space="preserve"> </w:t>
            </w:r>
            <w:proofErr w:type="spellStart"/>
            <w:r>
              <w:rPr>
                <w:b/>
                <w:spacing w:val="-6"/>
              </w:rPr>
              <w:t>vedotin</w:t>
            </w:r>
            <w:proofErr w:type="spellEnd"/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4"/>
              </w:rPr>
              <w:t>(EV)</w:t>
            </w:r>
          </w:p>
        </w:tc>
        <w:tc>
          <w:tcPr>
            <w:tcW w:w="12844" w:type="dxa"/>
          </w:tcPr>
          <w:p w14:paraId="6C3C98FF" w14:textId="77777777" w:rsidR="005D45A7" w:rsidRDefault="005D45A7">
            <w:pPr>
              <w:pStyle w:val="TableParagraph"/>
              <w:spacing w:before="39"/>
              <w:ind w:left="0"/>
              <w:rPr>
                <w:rFonts w:ascii="Times New Roman"/>
              </w:rPr>
            </w:pPr>
          </w:p>
          <w:p w14:paraId="6BC65057" w14:textId="77777777" w:rsidR="005D45A7" w:rsidRDefault="00000000" w:rsidP="00B94FCE">
            <w:pPr>
              <w:pStyle w:val="TableParagraph"/>
              <w:spacing w:line="276" w:lineRule="auto"/>
              <w:ind w:left="170"/>
              <w:rPr>
                <w:b/>
              </w:rPr>
            </w:pPr>
            <w:r>
              <w:rPr>
                <w:b/>
                <w:spacing w:val="-4"/>
              </w:rPr>
              <w:t>Practice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Informing:</w:t>
            </w:r>
          </w:p>
          <w:p w14:paraId="3205146A" w14:textId="77777777" w:rsidR="005D45A7" w:rsidRDefault="00000000" w:rsidP="00B94FCE">
            <w:pPr>
              <w:pStyle w:val="TableParagraph"/>
              <w:numPr>
                <w:ilvl w:val="0"/>
                <w:numId w:val="16"/>
              </w:numPr>
              <w:tabs>
                <w:tab w:val="left" w:pos="753"/>
              </w:tabs>
              <w:spacing w:before="24" w:line="276" w:lineRule="auto"/>
              <w:ind w:hanging="237"/>
            </w:pPr>
            <w:r>
              <w:rPr>
                <w:spacing w:val="-4"/>
              </w:rPr>
              <w:t>Adverse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Event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prevention,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</w:rPr>
              <w:t>treatment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</w:rPr>
              <w:t>and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mitigation.</w:t>
            </w:r>
          </w:p>
          <w:p w14:paraId="07ECF543" w14:textId="77777777" w:rsidR="005D45A7" w:rsidRDefault="00000000" w:rsidP="00B94FCE">
            <w:pPr>
              <w:pStyle w:val="TableParagraph"/>
              <w:numPr>
                <w:ilvl w:val="0"/>
                <w:numId w:val="16"/>
              </w:numPr>
              <w:tabs>
                <w:tab w:val="left" w:pos="753"/>
              </w:tabs>
              <w:spacing w:before="2" w:line="276" w:lineRule="auto"/>
              <w:ind w:hanging="237"/>
            </w:pPr>
            <w:r>
              <w:t>Understand</w:t>
            </w:r>
            <w:r>
              <w:rPr>
                <w:spacing w:val="-16"/>
              </w:rPr>
              <w:t xml:space="preserve"> </w:t>
            </w:r>
            <w:r>
              <w:t>treatment</w:t>
            </w:r>
            <w:r>
              <w:rPr>
                <w:spacing w:val="-10"/>
              </w:rPr>
              <w:t xml:space="preserve"> </w:t>
            </w:r>
            <w:r>
              <w:t>patterns</w:t>
            </w:r>
            <w:r>
              <w:rPr>
                <w:spacing w:val="-9"/>
              </w:rPr>
              <w:t xml:space="preserve"> </w:t>
            </w:r>
            <w:r>
              <w:t>upon</w:t>
            </w:r>
            <w:r>
              <w:rPr>
                <w:spacing w:val="-13"/>
              </w:rPr>
              <w:t xml:space="preserve"> </w:t>
            </w:r>
            <w:r>
              <w:t>progression</w:t>
            </w:r>
            <w:r>
              <w:rPr>
                <w:spacing w:val="-14"/>
              </w:rPr>
              <w:t xml:space="preserve"> </w:t>
            </w:r>
            <w:r>
              <w:t>on</w:t>
            </w:r>
            <w:r>
              <w:rPr>
                <w:spacing w:val="-9"/>
              </w:rPr>
              <w:t xml:space="preserve"> </w:t>
            </w:r>
            <w:r>
              <w:t>EV+P</w:t>
            </w:r>
            <w:r>
              <w:rPr>
                <w:spacing w:val="-13"/>
              </w:rPr>
              <w:t xml:space="preserve"> </w:t>
            </w:r>
            <w:r>
              <w:t>for</w:t>
            </w:r>
            <w:r>
              <w:rPr>
                <w:spacing w:val="-11"/>
              </w:rPr>
              <w:t xml:space="preserve"> </w:t>
            </w:r>
            <w:proofErr w:type="spellStart"/>
            <w:r>
              <w:t>Ia</w:t>
            </w:r>
            <w:proofErr w:type="spellEnd"/>
            <w:r>
              <w:t>/</w:t>
            </w:r>
            <w:proofErr w:type="spellStart"/>
            <w:r>
              <w:t>mUC</w:t>
            </w:r>
            <w:proofErr w:type="spellEnd"/>
            <w:r>
              <w:rPr>
                <w:spacing w:val="-14"/>
              </w:rPr>
              <w:t xml:space="preserve"> </w:t>
            </w:r>
            <w:r>
              <w:t>and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</w:rPr>
              <w:t>MIBC</w:t>
            </w:r>
          </w:p>
          <w:p w14:paraId="2889BB25" w14:textId="77777777" w:rsidR="005D45A7" w:rsidRDefault="00000000" w:rsidP="00B94FCE">
            <w:pPr>
              <w:pStyle w:val="TableParagraph"/>
              <w:numPr>
                <w:ilvl w:val="0"/>
                <w:numId w:val="16"/>
              </w:numPr>
              <w:tabs>
                <w:tab w:val="left" w:pos="753"/>
              </w:tabs>
              <w:spacing w:before="8" w:line="276" w:lineRule="auto"/>
              <w:ind w:hanging="237"/>
            </w:pPr>
            <w:r>
              <w:t>Understanding</w:t>
            </w:r>
            <w:r>
              <w:rPr>
                <w:spacing w:val="-15"/>
              </w:rPr>
              <w:t xml:space="preserve"> </w:t>
            </w:r>
            <w:r>
              <w:t>Re-treatment</w:t>
            </w:r>
            <w:r>
              <w:rPr>
                <w:spacing w:val="-15"/>
              </w:rPr>
              <w:t xml:space="preserve"> </w:t>
            </w:r>
            <w:r>
              <w:t>in</w:t>
            </w:r>
            <w:r>
              <w:rPr>
                <w:spacing w:val="-14"/>
              </w:rPr>
              <w:t xml:space="preserve"> </w:t>
            </w:r>
            <w:r>
              <w:t>patients</w:t>
            </w:r>
            <w:r>
              <w:rPr>
                <w:spacing w:val="-15"/>
              </w:rPr>
              <w:t xml:space="preserve"> </w:t>
            </w:r>
            <w:r>
              <w:t>previously</w:t>
            </w:r>
            <w:r>
              <w:rPr>
                <w:spacing w:val="-15"/>
              </w:rPr>
              <w:t xml:space="preserve"> </w:t>
            </w:r>
            <w:r>
              <w:t>exposed</w:t>
            </w:r>
            <w:r>
              <w:rPr>
                <w:spacing w:val="-15"/>
              </w:rPr>
              <w:t xml:space="preserve"> </w:t>
            </w:r>
            <w:r>
              <w:t>to</w:t>
            </w:r>
            <w:r>
              <w:rPr>
                <w:spacing w:val="-14"/>
              </w:rPr>
              <w:t xml:space="preserve"> </w:t>
            </w:r>
            <w:r>
              <w:rPr>
                <w:spacing w:val="-5"/>
              </w:rPr>
              <w:t>EV</w:t>
            </w:r>
          </w:p>
          <w:p w14:paraId="46DD4FEF" w14:textId="77777777" w:rsidR="005D45A7" w:rsidRDefault="00000000" w:rsidP="00B94FCE">
            <w:pPr>
              <w:pStyle w:val="TableParagraph"/>
              <w:numPr>
                <w:ilvl w:val="1"/>
                <w:numId w:val="16"/>
              </w:numPr>
              <w:tabs>
                <w:tab w:val="left" w:pos="1236"/>
              </w:tabs>
              <w:spacing w:before="12" w:line="276" w:lineRule="auto"/>
              <w:ind w:right="439"/>
            </w:pPr>
            <w:r>
              <w:t>See</w:t>
            </w:r>
            <w:r>
              <w:rPr>
                <w:spacing w:val="-5"/>
              </w:rPr>
              <w:t xml:space="preserve"> </w:t>
            </w:r>
            <w:r>
              <w:t>“Description</w:t>
            </w:r>
            <w:r>
              <w:rPr>
                <w:spacing w:val="-4"/>
              </w:rPr>
              <w:t xml:space="preserve"> </w:t>
            </w:r>
            <w:r>
              <w:t>of</w:t>
            </w:r>
            <w:r>
              <w:rPr>
                <w:spacing w:val="-4"/>
              </w:rPr>
              <w:t xml:space="preserve"> </w:t>
            </w:r>
            <w:r>
              <w:t>Area</w:t>
            </w:r>
            <w:r>
              <w:rPr>
                <w:spacing w:val="-10"/>
              </w:rPr>
              <w:t xml:space="preserve"> </w:t>
            </w:r>
            <w:r>
              <w:t>of</w:t>
            </w:r>
            <w:r>
              <w:rPr>
                <w:spacing w:val="-1"/>
              </w:rPr>
              <w:t xml:space="preserve"> </w:t>
            </w:r>
            <w:r>
              <w:t>Non-Interest”,</w:t>
            </w:r>
            <w:r>
              <w:rPr>
                <w:spacing w:val="-5"/>
              </w:rPr>
              <w:t xml:space="preserve"> </w:t>
            </w:r>
            <w:r>
              <w:t>unapproved</w:t>
            </w:r>
            <w:r>
              <w:rPr>
                <w:spacing w:val="-5"/>
              </w:rPr>
              <w:t xml:space="preserve"> </w:t>
            </w:r>
            <w:r>
              <w:t>agents</w:t>
            </w:r>
            <w:r>
              <w:rPr>
                <w:spacing w:val="-9"/>
              </w:rPr>
              <w:t xml:space="preserve"> </w:t>
            </w:r>
            <w:r>
              <w:t>and</w:t>
            </w:r>
            <w:r>
              <w:rPr>
                <w:spacing w:val="-7"/>
              </w:rPr>
              <w:t xml:space="preserve"> </w:t>
            </w:r>
            <w:r>
              <w:t>preclinical</w:t>
            </w:r>
            <w:r>
              <w:rPr>
                <w:spacing w:val="-5"/>
              </w:rPr>
              <w:t xml:space="preserve"> </w:t>
            </w:r>
            <w:r>
              <w:t>models</w:t>
            </w:r>
            <w:r>
              <w:rPr>
                <w:spacing w:val="-5"/>
              </w:rPr>
              <w:t xml:space="preserve"> </w:t>
            </w:r>
            <w:r>
              <w:t>of</w:t>
            </w:r>
            <w:r>
              <w:rPr>
                <w:spacing w:val="-6"/>
              </w:rPr>
              <w:t xml:space="preserve"> </w:t>
            </w:r>
            <w:r>
              <w:t>resistance</w:t>
            </w:r>
            <w:r>
              <w:rPr>
                <w:spacing w:val="-10"/>
              </w:rPr>
              <w:t xml:space="preserve"> </w:t>
            </w:r>
            <w:r>
              <w:t>are</w:t>
            </w:r>
            <w:r>
              <w:rPr>
                <w:spacing w:val="-3"/>
              </w:rPr>
              <w:t xml:space="preserve"> </w:t>
            </w:r>
            <w:r>
              <w:t>currently</w:t>
            </w:r>
            <w:r>
              <w:rPr>
                <w:spacing w:val="-3"/>
              </w:rPr>
              <w:t xml:space="preserve"> </w:t>
            </w:r>
            <w:r>
              <w:t>not being considered.</w:t>
            </w:r>
          </w:p>
          <w:p w14:paraId="33506755" w14:textId="77777777" w:rsidR="005D45A7" w:rsidRDefault="00000000" w:rsidP="00B94FCE">
            <w:pPr>
              <w:pStyle w:val="TableParagraph"/>
              <w:spacing w:before="133" w:line="276" w:lineRule="auto"/>
              <w:ind w:left="189"/>
              <w:rPr>
                <w:b/>
              </w:rPr>
            </w:pPr>
            <w:r>
              <w:rPr>
                <w:b/>
              </w:rPr>
              <w:t>Proof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</w:rPr>
              <w:t>of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Concept:</w:t>
            </w:r>
          </w:p>
          <w:p w14:paraId="2E98E3BF" w14:textId="77777777" w:rsidR="005D45A7" w:rsidRDefault="00000000" w:rsidP="00B94FCE">
            <w:pPr>
              <w:pStyle w:val="TableParagraph"/>
              <w:numPr>
                <w:ilvl w:val="0"/>
                <w:numId w:val="16"/>
              </w:numPr>
              <w:tabs>
                <w:tab w:val="left" w:pos="767"/>
              </w:tabs>
              <w:spacing w:before="93" w:line="276" w:lineRule="auto"/>
              <w:ind w:left="767" w:hanging="251"/>
            </w:pPr>
            <w:r>
              <w:rPr>
                <w:spacing w:val="-6"/>
              </w:rPr>
              <w:t>Combinations/sequences</w:t>
            </w:r>
            <w:r>
              <w:rPr>
                <w:spacing w:val="9"/>
              </w:rPr>
              <w:t xml:space="preserve"> </w:t>
            </w:r>
            <w:r>
              <w:rPr>
                <w:spacing w:val="-6"/>
              </w:rPr>
              <w:t>with</w:t>
            </w:r>
            <w:r>
              <w:rPr>
                <w:spacing w:val="12"/>
              </w:rPr>
              <w:t xml:space="preserve"> </w:t>
            </w:r>
            <w:r>
              <w:rPr>
                <w:spacing w:val="-6"/>
              </w:rPr>
              <w:t>targeted</w:t>
            </w:r>
            <w:r>
              <w:rPr>
                <w:spacing w:val="10"/>
              </w:rPr>
              <w:t xml:space="preserve"> </w:t>
            </w:r>
            <w:r>
              <w:rPr>
                <w:spacing w:val="-6"/>
              </w:rPr>
              <w:t>therapies</w:t>
            </w:r>
          </w:p>
          <w:p w14:paraId="3A65F53F" w14:textId="77777777" w:rsidR="005D45A7" w:rsidRDefault="00000000" w:rsidP="00B94FCE">
            <w:pPr>
              <w:pStyle w:val="TableParagraph"/>
              <w:numPr>
                <w:ilvl w:val="1"/>
                <w:numId w:val="16"/>
              </w:numPr>
              <w:tabs>
                <w:tab w:val="left" w:pos="1298"/>
              </w:tabs>
              <w:spacing w:line="276" w:lineRule="auto"/>
              <w:ind w:left="1298"/>
            </w:pPr>
            <w:r>
              <w:rPr>
                <w:spacing w:val="-2"/>
              </w:rPr>
              <w:t>Evidence</w:t>
            </w:r>
            <w:r>
              <w:rPr>
                <w:spacing w:val="-20"/>
              </w:rPr>
              <w:t xml:space="preserve"> </w:t>
            </w:r>
            <w:r>
              <w:rPr>
                <w:spacing w:val="-2"/>
              </w:rPr>
              <w:t>of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monotherapy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activity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and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safety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in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the</w:t>
            </w:r>
            <w:r>
              <w:rPr>
                <w:spacing w:val="-16"/>
              </w:rPr>
              <w:t xml:space="preserve"> </w:t>
            </w:r>
            <w:r>
              <w:rPr>
                <w:spacing w:val="-2"/>
              </w:rPr>
              <w:t>relevant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tumor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type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for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one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or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both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agents</w:t>
            </w:r>
            <w:r>
              <w:rPr>
                <w:spacing w:val="-14"/>
              </w:rPr>
              <w:t xml:space="preserve"> </w:t>
            </w:r>
            <w:proofErr w:type="gramStart"/>
            <w:r>
              <w:rPr>
                <w:spacing w:val="-2"/>
              </w:rPr>
              <w:t>is</w:t>
            </w:r>
            <w:proofErr w:type="gramEnd"/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required.</w:t>
            </w:r>
          </w:p>
          <w:p w14:paraId="747E4A13" w14:textId="77777777" w:rsidR="005D45A7" w:rsidRDefault="00000000" w:rsidP="00B94FCE">
            <w:pPr>
              <w:pStyle w:val="TableParagraph"/>
              <w:numPr>
                <w:ilvl w:val="0"/>
                <w:numId w:val="16"/>
              </w:numPr>
              <w:tabs>
                <w:tab w:val="left" w:pos="761"/>
              </w:tabs>
              <w:spacing w:before="40" w:line="276" w:lineRule="auto"/>
              <w:ind w:left="761" w:hanging="248"/>
            </w:pPr>
            <w:r>
              <w:rPr>
                <w:spacing w:val="-4"/>
              </w:rPr>
              <w:t>Nectin-4*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expressing</w:t>
            </w:r>
            <w:r>
              <w:rPr>
                <w:spacing w:val="-10"/>
              </w:rPr>
              <w:t xml:space="preserve"> </w:t>
            </w:r>
            <w:r>
              <w:rPr>
                <w:spacing w:val="-4"/>
              </w:rPr>
              <w:t>tumors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with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scientific</w:t>
            </w:r>
            <w:r>
              <w:rPr>
                <w:spacing w:val="-10"/>
              </w:rPr>
              <w:t xml:space="preserve"> </w:t>
            </w:r>
            <w:r>
              <w:rPr>
                <w:spacing w:val="-4"/>
              </w:rPr>
              <w:t>rationale/</w:t>
            </w:r>
            <w:r>
              <w:t xml:space="preserve"> </w:t>
            </w:r>
            <w:r>
              <w:rPr>
                <w:spacing w:val="-4"/>
              </w:rPr>
              <w:t>unmet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</w:rPr>
              <w:t>need.</w:t>
            </w:r>
          </w:p>
          <w:p w14:paraId="2BECB317" w14:textId="77777777" w:rsidR="005D45A7" w:rsidRDefault="00000000" w:rsidP="00B94FCE">
            <w:pPr>
              <w:pStyle w:val="TableParagraph"/>
              <w:numPr>
                <w:ilvl w:val="1"/>
                <w:numId w:val="16"/>
              </w:numPr>
              <w:tabs>
                <w:tab w:val="left" w:pos="1629"/>
              </w:tabs>
              <w:spacing w:before="15" w:line="276" w:lineRule="auto"/>
              <w:ind w:left="1629"/>
            </w:pPr>
            <w:r>
              <w:t>See</w:t>
            </w:r>
            <w:r>
              <w:rPr>
                <w:spacing w:val="-15"/>
              </w:rPr>
              <w:t xml:space="preserve"> </w:t>
            </w:r>
            <w:r>
              <w:t>“Description</w:t>
            </w:r>
            <w:r>
              <w:rPr>
                <w:spacing w:val="-9"/>
              </w:rPr>
              <w:t xml:space="preserve"> </w:t>
            </w:r>
            <w:r>
              <w:t>of</w:t>
            </w:r>
            <w:r>
              <w:rPr>
                <w:spacing w:val="-11"/>
              </w:rPr>
              <w:t xml:space="preserve"> </w:t>
            </w:r>
            <w:r>
              <w:t>Area</w:t>
            </w:r>
            <w:r>
              <w:rPr>
                <w:spacing w:val="-14"/>
              </w:rPr>
              <w:t xml:space="preserve"> </w:t>
            </w:r>
            <w:r>
              <w:t>of</w:t>
            </w:r>
            <w:r>
              <w:rPr>
                <w:spacing w:val="-8"/>
              </w:rPr>
              <w:t xml:space="preserve"> </w:t>
            </w:r>
            <w:r>
              <w:t>Non-Interest”</w:t>
            </w:r>
            <w:r>
              <w:rPr>
                <w:spacing w:val="-12"/>
              </w:rPr>
              <w:t xml:space="preserve"> </w:t>
            </w:r>
            <w:r>
              <w:t>for</w:t>
            </w:r>
            <w:r>
              <w:rPr>
                <w:spacing w:val="-11"/>
              </w:rPr>
              <w:t xml:space="preserve"> </w:t>
            </w:r>
            <w:r>
              <w:t>tumor</w:t>
            </w:r>
            <w:r>
              <w:rPr>
                <w:spacing w:val="-13"/>
              </w:rPr>
              <w:t xml:space="preserve"> </w:t>
            </w:r>
            <w:r>
              <w:t>types</w:t>
            </w:r>
            <w:r>
              <w:rPr>
                <w:spacing w:val="-9"/>
              </w:rPr>
              <w:t xml:space="preserve"> </w:t>
            </w:r>
            <w:r>
              <w:t>not</w:t>
            </w:r>
            <w:r>
              <w:rPr>
                <w:spacing w:val="-12"/>
              </w:rPr>
              <w:t xml:space="preserve"> </w:t>
            </w:r>
            <w:r>
              <w:t>being</w:t>
            </w:r>
            <w:r>
              <w:rPr>
                <w:spacing w:val="-10"/>
              </w:rPr>
              <w:t xml:space="preserve"> </w:t>
            </w:r>
            <w:r>
              <w:t>considered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currently</w:t>
            </w:r>
          </w:p>
          <w:p w14:paraId="329F3A52" w14:textId="77777777" w:rsidR="005D45A7" w:rsidRDefault="00000000" w:rsidP="00B94FCE">
            <w:pPr>
              <w:pStyle w:val="TableParagraph"/>
              <w:spacing w:before="89" w:line="276" w:lineRule="auto"/>
              <w:ind w:left="165"/>
              <w:rPr>
                <w:b/>
              </w:rPr>
            </w:pPr>
            <w:r>
              <w:rPr>
                <w:b/>
                <w:spacing w:val="-2"/>
              </w:rPr>
              <w:t>HEOR:</w:t>
            </w:r>
          </w:p>
          <w:p w14:paraId="218D21C6" w14:textId="77777777" w:rsidR="005D45A7" w:rsidRDefault="00000000" w:rsidP="00B94FCE">
            <w:pPr>
              <w:pStyle w:val="TableParagraph"/>
              <w:numPr>
                <w:ilvl w:val="0"/>
                <w:numId w:val="15"/>
              </w:numPr>
              <w:tabs>
                <w:tab w:val="left" w:pos="1629"/>
              </w:tabs>
              <w:spacing w:before="100" w:line="276" w:lineRule="auto"/>
            </w:pPr>
            <w:r>
              <w:t>Real</w:t>
            </w:r>
            <w:r>
              <w:rPr>
                <w:spacing w:val="-12"/>
              </w:rPr>
              <w:t xml:space="preserve"> </w:t>
            </w:r>
            <w:r>
              <w:t>world</w:t>
            </w:r>
            <w:r>
              <w:rPr>
                <w:spacing w:val="-10"/>
              </w:rPr>
              <w:t xml:space="preserve"> </w:t>
            </w:r>
            <w:r>
              <w:t>patterns</w:t>
            </w:r>
            <w:r>
              <w:rPr>
                <w:spacing w:val="-12"/>
              </w:rPr>
              <w:t xml:space="preserve"> </w:t>
            </w:r>
            <w:r>
              <w:t>and</w:t>
            </w:r>
            <w:r>
              <w:rPr>
                <w:spacing w:val="-15"/>
              </w:rPr>
              <w:t xml:space="preserve"> </w:t>
            </w:r>
            <w:r>
              <w:t>outcomes</w:t>
            </w:r>
            <w:r>
              <w:rPr>
                <w:spacing w:val="-14"/>
              </w:rPr>
              <w:t xml:space="preserve"> </w:t>
            </w:r>
            <w:r>
              <w:t>treatment</w:t>
            </w:r>
            <w:r>
              <w:rPr>
                <w:spacing w:val="-8"/>
              </w:rPr>
              <w:t xml:space="preserve"> </w:t>
            </w:r>
            <w:r>
              <w:t>in</w:t>
            </w:r>
            <w:r>
              <w:rPr>
                <w:spacing w:val="-12"/>
              </w:rPr>
              <w:t xml:space="preserve"> </w:t>
            </w:r>
            <w:r>
              <w:t>urothelial</w:t>
            </w:r>
            <w:r>
              <w:rPr>
                <w:spacing w:val="-13"/>
              </w:rPr>
              <w:t xml:space="preserve"> </w:t>
            </w:r>
            <w:r>
              <w:t>cancer</w:t>
            </w:r>
            <w:r>
              <w:rPr>
                <w:spacing w:val="-12"/>
              </w:rPr>
              <w:t xml:space="preserve"> </w:t>
            </w:r>
            <w:r>
              <w:t>(UC)</w:t>
            </w:r>
            <w:r>
              <w:rPr>
                <w:spacing w:val="-8"/>
              </w:rPr>
              <w:t xml:space="preserve"> </w:t>
            </w:r>
            <w:r>
              <w:t>and</w:t>
            </w:r>
            <w:r>
              <w:rPr>
                <w:spacing w:val="-15"/>
              </w:rPr>
              <w:t xml:space="preserve"> </w:t>
            </w:r>
            <w:r>
              <w:rPr>
                <w:spacing w:val="-4"/>
              </w:rPr>
              <w:t>MIBC</w:t>
            </w:r>
          </w:p>
          <w:p w14:paraId="3E55756F" w14:textId="77777777" w:rsidR="005D45A7" w:rsidRDefault="00000000" w:rsidP="00B94FCE">
            <w:pPr>
              <w:pStyle w:val="TableParagraph"/>
              <w:spacing w:before="67" w:line="276" w:lineRule="auto"/>
              <w:ind w:left="348"/>
              <w:rPr>
                <w:b/>
              </w:rPr>
            </w:pPr>
            <w:r>
              <w:rPr>
                <w:b/>
                <w:spacing w:val="-2"/>
              </w:rPr>
              <w:t>The</w:t>
            </w:r>
            <w:r>
              <w:rPr>
                <w:b/>
                <w:spacing w:val="-21"/>
              </w:rPr>
              <w:t xml:space="preserve"> </w:t>
            </w:r>
            <w:r>
              <w:rPr>
                <w:b/>
                <w:spacing w:val="-2"/>
              </w:rPr>
              <w:t>following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proposal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types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will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not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2"/>
              </w:rPr>
              <w:t>be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considered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2"/>
              </w:rPr>
              <w:t>at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this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time:</w:t>
            </w:r>
          </w:p>
          <w:p w14:paraId="6F86E841" w14:textId="6690BE3E" w:rsidR="005D45A7" w:rsidRDefault="00000000" w:rsidP="00B94FCE">
            <w:pPr>
              <w:pStyle w:val="TableParagraph"/>
              <w:numPr>
                <w:ilvl w:val="0"/>
                <w:numId w:val="14"/>
              </w:numPr>
              <w:tabs>
                <w:tab w:val="left" w:pos="764"/>
              </w:tabs>
              <w:spacing w:before="23" w:line="276" w:lineRule="auto"/>
              <w:ind w:left="764" w:hanging="251"/>
            </w:pPr>
            <w:r>
              <w:rPr>
                <w:spacing w:val="-2"/>
              </w:rPr>
              <w:t>Research</w:t>
            </w:r>
            <w:r>
              <w:rPr>
                <w:spacing w:val="-16"/>
              </w:rPr>
              <w:t xml:space="preserve"> </w:t>
            </w:r>
            <w:r>
              <w:rPr>
                <w:spacing w:val="-2"/>
              </w:rPr>
              <w:t>for</w:t>
            </w:r>
            <w:r w:rsidR="00B94FCE">
              <w:t xml:space="preserve"> </w:t>
            </w:r>
            <w:proofErr w:type="spellStart"/>
            <w:r w:rsidR="00B94FCE">
              <w:t>enfortumab</w:t>
            </w:r>
            <w:proofErr w:type="spellEnd"/>
            <w:r w:rsidR="00B94FCE">
              <w:rPr>
                <w:spacing w:val="-5"/>
              </w:rPr>
              <w:t xml:space="preserve"> </w:t>
            </w:r>
            <w:proofErr w:type="spellStart"/>
            <w:r w:rsidR="00B94FCE">
              <w:t>vedotin</w:t>
            </w:r>
            <w:proofErr w:type="spellEnd"/>
            <w:r w:rsidR="00B94FCE">
              <w:rPr>
                <w:spacing w:val="-3"/>
              </w:rPr>
              <w:t xml:space="preserve"> </w:t>
            </w:r>
            <w:r>
              <w:rPr>
                <w:spacing w:val="-2"/>
              </w:rPr>
              <w:t>duplicative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</w:rPr>
              <w:t>with:</w:t>
            </w:r>
          </w:p>
          <w:p w14:paraId="1551ED6F" w14:textId="77777777" w:rsidR="005D45A7" w:rsidRDefault="00000000" w:rsidP="00B94FCE">
            <w:pPr>
              <w:pStyle w:val="TableParagraph"/>
              <w:numPr>
                <w:ilvl w:val="0"/>
                <w:numId w:val="13"/>
              </w:numPr>
              <w:tabs>
                <w:tab w:val="left" w:pos="767"/>
              </w:tabs>
              <w:spacing w:before="10" w:line="276" w:lineRule="auto"/>
              <w:ind w:left="767" w:hanging="251"/>
            </w:pPr>
            <w:r>
              <w:rPr>
                <w:spacing w:val="-2"/>
              </w:rPr>
              <w:t>ongoing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ISR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program</w:t>
            </w:r>
          </w:p>
          <w:p w14:paraId="030E74B9" w14:textId="77777777" w:rsidR="005D45A7" w:rsidRDefault="00000000" w:rsidP="00B94FCE">
            <w:pPr>
              <w:pStyle w:val="TableParagraph"/>
              <w:numPr>
                <w:ilvl w:val="0"/>
                <w:numId w:val="13"/>
              </w:numPr>
              <w:tabs>
                <w:tab w:val="left" w:pos="767"/>
              </w:tabs>
              <w:spacing w:before="10" w:line="276" w:lineRule="auto"/>
              <w:ind w:left="767" w:hanging="251"/>
            </w:pPr>
            <w:r>
              <w:rPr>
                <w:spacing w:val="-4"/>
              </w:rPr>
              <w:t>ongoing/planned</w:t>
            </w:r>
            <w:r>
              <w:rPr>
                <w:spacing w:val="5"/>
              </w:rPr>
              <w:t xml:space="preserve"> </w:t>
            </w:r>
            <w:r>
              <w:rPr>
                <w:spacing w:val="-4"/>
              </w:rPr>
              <w:t>HEOR</w:t>
            </w:r>
            <w:r>
              <w:rPr>
                <w:spacing w:val="4"/>
              </w:rPr>
              <w:t xml:space="preserve"> </w:t>
            </w:r>
            <w:r>
              <w:rPr>
                <w:spacing w:val="-4"/>
              </w:rPr>
              <w:t>studies.</w:t>
            </w:r>
          </w:p>
          <w:p w14:paraId="5CA095ED" w14:textId="77777777" w:rsidR="005D45A7" w:rsidRDefault="00000000" w:rsidP="00B94FCE">
            <w:pPr>
              <w:pStyle w:val="TableParagraph"/>
              <w:numPr>
                <w:ilvl w:val="0"/>
                <w:numId w:val="13"/>
              </w:numPr>
              <w:tabs>
                <w:tab w:val="left" w:pos="767"/>
              </w:tabs>
              <w:spacing w:before="10" w:line="276" w:lineRule="auto"/>
              <w:ind w:left="767" w:hanging="251"/>
            </w:pPr>
            <w:r>
              <w:t>This</w:t>
            </w:r>
            <w:r>
              <w:rPr>
                <w:spacing w:val="-14"/>
              </w:rPr>
              <w:t xml:space="preserve"> </w:t>
            </w:r>
            <w:r>
              <w:t>includes</w:t>
            </w:r>
            <w:r>
              <w:rPr>
                <w:spacing w:val="-12"/>
              </w:rPr>
              <w:t xml:space="preserve"> </w:t>
            </w:r>
            <w:r>
              <w:t>any</w:t>
            </w:r>
            <w:r>
              <w:rPr>
                <w:spacing w:val="-14"/>
              </w:rPr>
              <w:t xml:space="preserve"> </w:t>
            </w:r>
            <w:r>
              <w:t>stage,</w:t>
            </w:r>
            <w:r>
              <w:rPr>
                <w:spacing w:val="-13"/>
              </w:rPr>
              <w:t xml:space="preserve"> </w:t>
            </w:r>
            <w:r>
              <w:t>all</w:t>
            </w:r>
            <w:r>
              <w:rPr>
                <w:spacing w:val="-13"/>
              </w:rPr>
              <w:t xml:space="preserve"> </w:t>
            </w:r>
            <w:r>
              <w:t>tumor</w:t>
            </w:r>
            <w:r>
              <w:rPr>
                <w:spacing w:val="-11"/>
              </w:rPr>
              <w:t xml:space="preserve"> </w:t>
            </w:r>
            <w:r>
              <w:t>associated</w:t>
            </w:r>
            <w:r>
              <w:rPr>
                <w:spacing w:val="-12"/>
              </w:rPr>
              <w:t xml:space="preserve"> </w:t>
            </w:r>
            <w:r>
              <w:t>subtypes</w:t>
            </w:r>
            <w:r>
              <w:rPr>
                <w:spacing w:val="-10"/>
              </w:rPr>
              <w:t xml:space="preserve"> </w:t>
            </w:r>
            <w:r>
              <w:t>and</w:t>
            </w:r>
            <w:r>
              <w:rPr>
                <w:spacing w:val="-12"/>
              </w:rPr>
              <w:t xml:space="preserve"> </w:t>
            </w:r>
            <w:r>
              <w:t>combinations</w:t>
            </w:r>
            <w:r>
              <w:rPr>
                <w:spacing w:val="-15"/>
              </w:rPr>
              <w:t xml:space="preserve"> </w:t>
            </w:r>
            <w:r>
              <w:t>until</w:t>
            </w:r>
            <w:r>
              <w:rPr>
                <w:spacing w:val="-13"/>
              </w:rPr>
              <w:t xml:space="preserve"> </w:t>
            </w:r>
            <w:r>
              <w:t>tumor</w:t>
            </w:r>
            <w:r>
              <w:rPr>
                <w:spacing w:val="-11"/>
              </w:rPr>
              <w:t xml:space="preserve"> </w:t>
            </w:r>
            <w:r>
              <w:t>development</w:t>
            </w:r>
            <w:r>
              <w:rPr>
                <w:spacing w:val="-11"/>
              </w:rPr>
              <w:t xml:space="preserve"> </w:t>
            </w:r>
            <w:r>
              <w:t>plan</w:t>
            </w:r>
            <w:r>
              <w:rPr>
                <w:spacing w:val="-13"/>
              </w:rPr>
              <w:t xml:space="preserve"> </w:t>
            </w:r>
            <w:r>
              <w:t>is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implemented.</w:t>
            </w:r>
          </w:p>
          <w:p w14:paraId="17A49233" w14:textId="77777777" w:rsidR="005D45A7" w:rsidRDefault="00000000" w:rsidP="00B94FCE">
            <w:pPr>
              <w:pStyle w:val="TableParagraph"/>
              <w:numPr>
                <w:ilvl w:val="0"/>
                <w:numId w:val="12"/>
              </w:numPr>
              <w:tabs>
                <w:tab w:val="left" w:pos="764"/>
              </w:tabs>
              <w:spacing w:before="28" w:line="276" w:lineRule="auto"/>
              <w:ind w:left="764" w:hanging="251"/>
            </w:pPr>
            <w:r>
              <w:rPr>
                <w:spacing w:val="-2"/>
              </w:rPr>
              <w:t>Evaluation</w:t>
            </w:r>
            <w:r>
              <w:rPr>
                <w:spacing w:val="-20"/>
              </w:rPr>
              <w:t xml:space="preserve"> </w:t>
            </w:r>
            <w:r>
              <w:rPr>
                <w:spacing w:val="-2"/>
              </w:rPr>
              <w:t>of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altered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route,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dose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or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schedule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of</w:t>
            </w:r>
            <w:r>
              <w:rPr>
                <w:spacing w:val="-9"/>
              </w:rPr>
              <w:t xml:space="preserve"> </w:t>
            </w:r>
            <w:proofErr w:type="spellStart"/>
            <w:r>
              <w:rPr>
                <w:spacing w:val="-2"/>
              </w:rPr>
              <w:t>enfortumab</w:t>
            </w:r>
            <w:proofErr w:type="spellEnd"/>
            <w:r>
              <w:rPr>
                <w:spacing w:val="-9"/>
              </w:rPr>
              <w:t xml:space="preserve"> </w:t>
            </w:r>
            <w:proofErr w:type="spellStart"/>
            <w:r>
              <w:rPr>
                <w:spacing w:val="-2"/>
              </w:rPr>
              <w:t>vedotin</w:t>
            </w:r>
            <w:proofErr w:type="spellEnd"/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that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are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inconsistent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approved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local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label.</w:t>
            </w:r>
          </w:p>
          <w:p w14:paraId="1F8964A1" w14:textId="77777777" w:rsidR="005D45A7" w:rsidRDefault="00000000" w:rsidP="00B94FCE">
            <w:pPr>
              <w:pStyle w:val="TableParagraph"/>
              <w:numPr>
                <w:ilvl w:val="0"/>
                <w:numId w:val="12"/>
              </w:numPr>
              <w:tabs>
                <w:tab w:val="left" w:pos="764"/>
                <w:tab w:val="left" w:pos="768"/>
              </w:tabs>
              <w:spacing w:before="13" w:line="276" w:lineRule="auto"/>
              <w:ind w:right="326" w:hanging="255"/>
            </w:pPr>
            <w:r>
              <w:t>Combinations</w:t>
            </w:r>
            <w:r>
              <w:rPr>
                <w:spacing w:val="-4"/>
              </w:rPr>
              <w:t xml:space="preserve"> </w:t>
            </w:r>
            <w:r>
              <w:t>of</w:t>
            </w:r>
            <w:r>
              <w:rPr>
                <w:spacing w:val="-1"/>
              </w:rPr>
              <w:t xml:space="preserve"> </w:t>
            </w:r>
            <w:proofErr w:type="spellStart"/>
            <w:r>
              <w:t>enfortumab</w:t>
            </w:r>
            <w:proofErr w:type="spellEnd"/>
            <w:r>
              <w:rPr>
                <w:spacing w:val="-5"/>
              </w:rPr>
              <w:t xml:space="preserve"> </w:t>
            </w:r>
            <w:proofErr w:type="spellStart"/>
            <w:r>
              <w:t>vedotin</w:t>
            </w:r>
            <w:proofErr w:type="spellEnd"/>
            <w:r>
              <w:rPr>
                <w:spacing w:val="-3"/>
              </w:rPr>
              <w:t xml:space="preserve"> </w:t>
            </w:r>
            <w:r>
              <w:t>with</w:t>
            </w:r>
            <w:r>
              <w:rPr>
                <w:spacing w:val="-7"/>
              </w:rPr>
              <w:t xml:space="preserve"> </w:t>
            </w:r>
            <w:r>
              <w:t>investigational/unapproved</w:t>
            </w:r>
            <w:r>
              <w:rPr>
                <w:spacing w:val="-7"/>
              </w:rPr>
              <w:t xml:space="preserve"> </w:t>
            </w:r>
            <w:r>
              <w:t>agents,</w:t>
            </w:r>
            <w:r>
              <w:rPr>
                <w:spacing w:val="-6"/>
              </w:rPr>
              <w:t xml:space="preserve"> </w:t>
            </w:r>
            <w:r>
              <w:t>including</w:t>
            </w:r>
            <w:r>
              <w:rPr>
                <w:spacing w:val="-5"/>
              </w:rPr>
              <w:t xml:space="preserve"> </w:t>
            </w:r>
            <w:r>
              <w:t>altered</w:t>
            </w:r>
            <w:r>
              <w:rPr>
                <w:spacing w:val="-10"/>
              </w:rPr>
              <w:t xml:space="preserve"> </w:t>
            </w:r>
            <w:r>
              <w:t>route,</w:t>
            </w:r>
            <w:r>
              <w:rPr>
                <w:spacing w:val="-6"/>
              </w:rPr>
              <w:t xml:space="preserve"> </w:t>
            </w:r>
            <w:r>
              <w:t>dose,</w:t>
            </w:r>
            <w:r>
              <w:rPr>
                <w:spacing w:val="-9"/>
              </w:rPr>
              <w:t xml:space="preserve"> </w:t>
            </w:r>
            <w:r>
              <w:t>or</w:t>
            </w:r>
            <w:r>
              <w:rPr>
                <w:spacing w:val="-9"/>
              </w:rPr>
              <w:t xml:space="preserve"> </w:t>
            </w:r>
            <w:r>
              <w:t>schedule</w:t>
            </w:r>
            <w:r>
              <w:rPr>
                <w:spacing w:val="-5"/>
              </w:rPr>
              <w:t xml:space="preserve"> </w:t>
            </w:r>
            <w:r>
              <w:t>of an approved agent that are inconsistent with approved local label.</w:t>
            </w:r>
          </w:p>
          <w:p w14:paraId="74E62D81" w14:textId="77777777" w:rsidR="005D45A7" w:rsidRDefault="00000000" w:rsidP="00B94FCE">
            <w:pPr>
              <w:pStyle w:val="TableParagraph"/>
              <w:numPr>
                <w:ilvl w:val="0"/>
                <w:numId w:val="12"/>
              </w:numPr>
              <w:tabs>
                <w:tab w:val="left" w:pos="764"/>
              </w:tabs>
              <w:spacing w:before="4" w:line="276" w:lineRule="auto"/>
              <w:ind w:left="764" w:hanging="251"/>
            </w:pPr>
            <w:r>
              <w:rPr>
                <w:spacing w:val="-2"/>
              </w:rPr>
              <w:t>Economic</w:t>
            </w:r>
            <w:r>
              <w:rPr>
                <w:spacing w:val="-17"/>
              </w:rPr>
              <w:t xml:space="preserve"> </w:t>
            </w:r>
            <w:r>
              <w:rPr>
                <w:spacing w:val="-2"/>
              </w:rPr>
              <w:t>models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and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outputs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with</w:t>
            </w:r>
            <w:r>
              <w:rPr>
                <w:spacing w:val="-19"/>
              </w:rPr>
              <w:t xml:space="preserve"> </w:t>
            </w:r>
            <w:proofErr w:type="spellStart"/>
            <w:r>
              <w:rPr>
                <w:spacing w:val="-2"/>
              </w:rPr>
              <w:t>enfortumab</w:t>
            </w:r>
            <w:proofErr w:type="spellEnd"/>
            <w:r>
              <w:rPr>
                <w:spacing w:val="-6"/>
              </w:rPr>
              <w:t xml:space="preserve"> </w:t>
            </w:r>
            <w:proofErr w:type="spellStart"/>
            <w:r>
              <w:rPr>
                <w:spacing w:val="-2"/>
              </w:rPr>
              <w:t>vedotin</w:t>
            </w:r>
            <w:proofErr w:type="spellEnd"/>
            <w:r>
              <w:rPr>
                <w:spacing w:val="-2"/>
              </w:rPr>
              <w:t>.</w:t>
            </w:r>
          </w:p>
          <w:p w14:paraId="3D6CB6D5" w14:textId="77777777" w:rsidR="005D45A7" w:rsidRDefault="00000000" w:rsidP="00B94FCE">
            <w:pPr>
              <w:pStyle w:val="TableParagraph"/>
              <w:numPr>
                <w:ilvl w:val="0"/>
                <w:numId w:val="12"/>
              </w:numPr>
              <w:tabs>
                <w:tab w:val="left" w:pos="764"/>
              </w:tabs>
              <w:spacing w:line="276" w:lineRule="auto"/>
              <w:ind w:left="764" w:hanging="251"/>
            </w:pPr>
            <w:r>
              <w:rPr>
                <w:spacing w:val="-4"/>
              </w:rPr>
              <w:t>Preclinical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models</w:t>
            </w:r>
            <w:r>
              <w:rPr>
                <w:spacing w:val="1"/>
              </w:rPr>
              <w:t xml:space="preserve"> </w:t>
            </w:r>
            <w:r>
              <w:rPr>
                <w:spacing w:val="-4"/>
              </w:rPr>
              <w:t>of</w:t>
            </w:r>
            <w:r>
              <w:rPr>
                <w:spacing w:val="1"/>
              </w:rPr>
              <w:t xml:space="preserve"> </w:t>
            </w:r>
            <w:r>
              <w:rPr>
                <w:spacing w:val="-4"/>
              </w:rPr>
              <w:t>resistance</w:t>
            </w:r>
            <w:r>
              <w:t xml:space="preserve"> </w:t>
            </w:r>
            <w:r>
              <w:rPr>
                <w:spacing w:val="-4"/>
              </w:rPr>
              <w:t>with</w:t>
            </w:r>
            <w:r>
              <w:rPr>
                <w:spacing w:val="-9"/>
              </w:rPr>
              <w:t xml:space="preserve"> </w:t>
            </w:r>
            <w:proofErr w:type="spellStart"/>
            <w:r>
              <w:rPr>
                <w:spacing w:val="-4"/>
              </w:rPr>
              <w:t>enfortumab</w:t>
            </w:r>
            <w:proofErr w:type="spellEnd"/>
            <w:r>
              <w:rPr>
                <w:spacing w:val="9"/>
              </w:rPr>
              <w:t xml:space="preserve"> </w:t>
            </w:r>
            <w:proofErr w:type="spellStart"/>
            <w:r>
              <w:rPr>
                <w:spacing w:val="-4"/>
              </w:rPr>
              <w:t>vedotin</w:t>
            </w:r>
            <w:proofErr w:type="spellEnd"/>
            <w:r>
              <w:rPr>
                <w:spacing w:val="-4"/>
              </w:rPr>
              <w:t>.</w:t>
            </w:r>
          </w:p>
          <w:p w14:paraId="0EAEE4B8" w14:textId="77777777" w:rsidR="005D45A7" w:rsidRDefault="00000000" w:rsidP="00B94FCE">
            <w:pPr>
              <w:pStyle w:val="TableParagraph"/>
              <w:numPr>
                <w:ilvl w:val="0"/>
                <w:numId w:val="12"/>
              </w:numPr>
              <w:tabs>
                <w:tab w:val="left" w:pos="764"/>
              </w:tabs>
              <w:spacing w:line="276" w:lineRule="auto"/>
              <w:ind w:left="764" w:hanging="251"/>
            </w:pPr>
            <w:r>
              <w:rPr>
                <w:spacing w:val="-4"/>
              </w:rPr>
              <w:t>Nectin-4</w:t>
            </w:r>
            <w:r>
              <w:rPr>
                <w:spacing w:val="-14"/>
              </w:rPr>
              <w:t xml:space="preserve"> </w:t>
            </w:r>
            <w:r>
              <w:rPr>
                <w:spacing w:val="-4"/>
              </w:rPr>
              <w:t>as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a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predictive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biomarker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that</w:t>
            </w:r>
            <w:r>
              <w:rPr>
                <w:spacing w:val="2"/>
              </w:rPr>
              <w:t xml:space="preserve"> </w:t>
            </w:r>
            <w:r>
              <w:rPr>
                <w:spacing w:val="-4"/>
              </w:rPr>
              <w:t>is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duplicative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with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the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development</w:t>
            </w:r>
            <w:r>
              <w:rPr>
                <w:spacing w:val="1"/>
              </w:rPr>
              <w:t xml:space="preserve"> </w:t>
            </w:r>
            <w:r>
              <w:rPr>
                <w:spacing w:val="-4"/>
              </w:rPr>
              <w:t>program.</w:t>
            </w:r>
          </w:p>
        </w:tc>
      </w:tr>
    </w:tbl>
    <w:p w14:paraId="372D91A8" w14:textId="77777777" w:rsidR="005D45A7" w:rsidRDefault="005D45A7">
      <w:pPr>
        <w:spacing w:line="290" w:lineRule="exact"/>
        <w:sectPr w:rsidR="005D45A7">
          <w:pgSz w:w="16860" w:h="11930" w:orient="landscape"/>
          <w:pgMar w:top="1400" w:right="600" w:bottom="860" w:left="460" w:header="727" w:footer="663" w:gutter="0"/>
          <w:cols w:space="720"/>
        </w:sectPr>
      </w:pPr>
    </w:p>
    <w:p w14:paraId="6A39AFBF" w14:textId="77777777" w:rsidR="005D45A7" w:rsidRDefault="005D45A7">
      <w:pPr>
        <w:pStyle w:val="BodyText"/>
        <w:spacing w:before="7"/>
        <w:rPr>
          <w:rFonts w:ascii="Times New Roman"/>
          <w:sz w:val="5"/>
        </w:rPr>
      </w:pPr>
    </w:p>
    <w:tbl>
      <w:tblPr>
        <w:tblW w:w="0" w:type="auto"/>
        <w:tblInd w:w="2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48"/>
        <w:gridCol w:w="12869"/>
      </w:tblGrid>
      <w:tr w:rsidR="005D45A7" w14:paraId="46C77A0A" w14:textId="77777777" w:rsidTr="00B94FCE">
        <w:trPr>
          <w:trHeight w:val="3080"/>
        </w:trPr>
        <w:tc>
          <w:tcPr>
            <w:tcW w:w="2548" w:type="dxa"/>
          </w:tcPr>
          <w:p w14:paraId="42182ACC" w14:textId="77777777" w:rsidR="005D45A7" w:rsidRDefault="005D45A7">
            <w:pPr>
              <w:pStyle w:val="TableParagraph"/>
              <w:ind w:left="0"/>
              <w:rPr>
                <w:rFonts w:ascii="Times New Roman"/>
              </w:rPr>
            </w:pPr>
          </w:p>
        </w:tc>
        <w:tc>
          <w:tcPr>
            <w:tcW w:w="12869" w:type="dxa"/>
          </w:tcPr>
          <w:p w14:paraId="6B62AB06" w14:textId="77777777" w:rsidR="00B94FCE" w:rsidRPr="00B94FCE" w:rsidRDefault="00B94FCE" w:rsidP="00B94FCE">
            <w:pPr>
              <w:pStyle w:val="TableParagraph"/>
              <w:tabs>
                <w:tab w:val="left" w:pos="164"/>
              </w:tabs>
              <w:spacing w:before="1"/>
              <w:ind w:left="0" w:right="192"/>
              <w:rPr>
                <w:sz w:val="24"/>
              </w:rPr>
            </w:pPr>
          </w:p>
          <w:p w14:paraId="3837E97F" w14:textId="77777777" w:rsidR="00B94FCE" w:rsidRPr="00B94FCE" w:rsidRDefault="00B94FCE" w:rsidP="00B94FCE">
            <w:pPr>
              <w:pStyle w:val="TableParagraph"/>
              <w:tabs>
                <w:tab w:val="left" w:pos="164"/>
              </w:tabs>
              <w:spacing w:before="1"/>
              <w:ind w:left="0" w:right="192"/>
              <w:rPr>
                <w:sz w:val="24"/>
              </w:rPr>
            </w:pPr>
          </w:p>
          <w:p w14:paraId="77A09B75" w14:textId="2FD41069" w:rsidR="005D45A7" w:rsidRPr="00B94FCE" w:rsidRDefault="00B94FCE" w:rsidP="00B94FCE">
            <w:pPr>
              <w:pStyle w:val="TableParagraph"/>
              <w:tabs>
                <w:tab w:val="left" w:pos="164"/>
              </w:tabs>
              <w:spacing w:before="1" w:line="360" w:lineRule="auto"/>
              <w:ind w:left="0" w:right="192"/>
              <w:rPr>
                <w:i/>
                <w:sz w:val="24"/>
              </w:rPr>
            </w:pPr>
            <w:r w:rsidRPr="00B94FCE">
              <w:rPr>
                <w:sz w:val="24"/>
              </w:rPr>
              <w:t>*</w:t>
            </w:r>
            <w:r w:rsidR="00000000" w:rsidRPr="00B94FCE">
              <w:rPr>
                <w:i/>
                <w:sz w:val="24"/>
              </w:rPr>
              <w:t>For</w:t>
            </w:r>
            <w:r w:rsidR="00000000" w:rsidRPr="00B94FCE">
              <w:rPr>
                <w:i/>
                <w:spacing w:val="-5"/>
                <w:sz w:val="24"/>
              </w:rPr>
              <w:t xml:space="preserve"> </w:t>
            </w:r>
            <w:r w:rsidR="00000000" w:rsidRPr="00B94FCE">
              <w:rPr>
                <w:i/>
                <w:sz w:val="24"/>
              </w:rPr>
              <w:t>combination</w:t>
            </w:r>
            <w:r w:rsidR="00000000" w:rsidRPr="00B94FCE">
              <w:rPr>
                <w:i/>
                <w:spacing w:val="-3"/>
                <w:sz w:val="24"/>
              </w:rPr>
              <w:t xml:space="preserve"> </w:t>
            </w:r>
            <w:r w:rsidR="00000000" w:rsidRPr="00B94FCE">
              <w:rPr>
                <w:i/>
                <w:sz w:val="24"/>
              </w:rPr>
              <w:t>regimens,</w:t>
            </w:r>
            <w:r w:rsidR="00000000" w:rsidRPr="00B94FCE">
              <w:rPr>
                <w:i/>
                <w:spacing w:val="-3"/>
                <w:sz w:val="24"/>
              </w:rPr>
              <w:t xml:space="preserve"> </w:t>
            </w:r>
            <w:r w:rsidR="00000000" w:rsidRPr="00B94FCE">
              <w:rPr>
                <w:i/>
                <w:sz w:val="24"/>
              </w:rPr>
              <w:t>the</w:t>
            </w:r>
            <w:r w:rsidR="00000000" w:rsidRPr="00B94FCE">
              <w:rPr>
                <w:i/>
                <w:spacing w:val="-3"/>
                <w:sz w:val="24"/>
              </w:rPr>
              <w:t xml:space="preserve"> </w:t>
            </w:r>
            <w:proofErr w:type="spellStart"/>
            <w:r w:rsidR="00000000" w:rsidRPr="00B94FCE">
              <w:rPr>
                <w:i/>
                <w:sz w:val="24"/>
              </w:rPr>
              <w:t>enfortumab</w:t>
            </w:r>
            <w:proofErr w:type="spellEnd"/>
            <w:r w:rsidR="00000000" w:rsidRPr="00B94FCE">
              <w:rPr>
                <w:i/>
                <w:spacing w:val="-5"/>
                <w:sz w:val="24"/>
              </w:rPr>
              <w:t xml:space="preserve"> </w:t>
            </w:r>
            <w:proofErr w:type="spellStart"/>
            <w:r w:rsidR="00000000" w:rsidRPr="00B94FCE">
              <w:rPr>
                <w:i/>
                <w:sz w:val="24"/>
              </w:rPr>
              <w:t>vedotin</w:t>
            </w:r>
            <w:proofErr w:type="spellEnd"/>
            <w:r w:rsidR="00000000" w:rsidRPr="00B94FCE">
              <w:rPr>
                <w:i/>
                <w:spacing w:val="-3"/>
                <w:sz w:val="24"/>
              </w:rPr>
              <w:t xml:space="preserve"> </w:t>
            </w:r>
            <w:r w:rsidR="00000000" w:rsidRPr="00B94FCE">
              <w:rPr>
                <w:i/>
                <w:sz w:val="24"/>
              </w:rPr>
              <w:t>(EV)</w:t>
            </w:r>
            <w:r w:rsidR="00000000" w:rsidRPr="00B94FCE">
              <w:rPr>
                <w:i/>
                <w:spacing w:val="-4"/>
                <w:sz w:val="24"/>
              </w:rPr>
              <w:t xml:space="preserve"> </w:t>
            </w:r>
            <w:r w:rsidR="00000000" w:rsidRPr="00B94FCE">
              <w:rPr>
                <w:i/>
                <w:sz w:val="24"/>
              </w:rPr>
              <w:t>ISR</w:t>
            </w:r>
            <w:r w:rsidR="00000000" w:rsidRPr="00B94FCE">
              <w:rPr>
                <w:i/>
                <w:spacing w:val="-7"/>
                <w:sz w:val="24"/>
              </w:rPr>
              <w:t xml:space="preserve"> </w:t>
            </w:r>
            <w:r w:rsidR="00000000" w:rsidRPr="00B94FCE">
              <w:rPr>
                <w:i/>
                <w:sz w:val="24"/>
              </w:rPr>
              <w:t>program</w:t>
            </w:r>
            <w:r w:rsidR="00000000" w:rsidRPr="00B94FCE">
              <w:rPr>
                <w:i/>
                <w:spacing w:val="-7"/>
                <w:sz w:val="24"/>
              </w:rPr>
              <w:t xml:space="preserve"> </w:t>
            </w:r>
            <w:r w:rsidR="00000000" w:rsidRPr="00B94FCE">
              <w:rPr>
                <w:i/>
                <w:sz w:val="24"/>
              </w:rPr>
              <w:t>will</w:t>
            </w:r>
            <w:r w:rsidR="00000000" w:rsidRPr="00B94FCE">
              <w:rPr>
                <w:i/>
                <w:spacing w:val="-5"/>
                <w:sz w:val="24"/>
              </w:rPr>
              <w:t xml:space="preserve"> </w:t>
            </w:r>
            <w:r w:rsidR="00000000" w:rsidRPr="00B94FCE">
              <w:rPr>
                <w:i/>
                <w:sz w:val="24"/>
              </w:rPr>
              <w:t>consider</w:t>
            </w:r>
            <w:r w:rsidR="00000000" w:rsidRPr="00B94FCE">
              <w:rPr>
                <w:i/>
                <w:spacing w:val="-4"/>
                <w:sz w:val="24"/>
              </w:rPr>
              <w:t xml:space="preserve"> </w:t>
            </w:r>
            <w:r w:rsidR="00000000" w:rsidRPr="00B94FCE">
              <w:rPr>
                <w:i/>
                <w:sz w:val="24"/>
              </w:rPr>
              <w:t>EV</w:t>
            </w:r>
            <w:r w:rsidR="00000000" w:rsidRPr="00B94FCE">
              <w:rPr>
                <w:i/>
                <w:spacing w:val="-6"/>
                <w:sz w:val="24"/>
              </w:rPr>
              <w:t xml:space="preserve"> </w:t>
            </w:r>
            <w:r w:rsidR="00000000" w:rsidRPr="00B94FCE">
              <w:rPr>
                <w:i/>
                <w:sz w:val="24"/>
              </w:rPr>
              <w:t>drug</w:t>
            </w:r>
            <w:r w:rsidR="00000000" w:rsidRPr="00B94FCE">
              <w:rPr>
                <w:i/>
                <w:spacing w:val="-3"/>
                <w:sz w:val="24"/>
              </w:rPr>
              <w:t xml:space="preserve"> </w:t>
            </w:r>
            <w:r w:rsidR="00000000" w:rsidRPr="00B94FCE">
              <w:rPr>
                <w:i/>
                <w:sz w:val="24"/>
              </w:rPr>
              <w:t>supply</w:t>
            </w:r>
            <w:r w:rsidR="00000000" w:rsidRPr="00B94FCE">
              <w:rPr>
                <w:i/>
                <w:spacing w:val="-5"/>
                <w:sz w:val="24"/>
              </w:rPr>
              <w:t xml:space="preserve"> </w:t>
            </w:r>
            <w:r w:rsidR="00000000" w:rsidRPr="00B94FCE">
              <w:rPr>
                <w:i/>
                <w:sz w:val="24"/>
              </w:rPr>
              <w:t>and</w:t>
            </w:r>
            <w:r w:rsidR="00000000" w:rsidRPr="00B94FCE">
              <w:rPr>
                <w:i/>
                <w:spacing w:val="-6"/>
                <w:sz w:val="24"/>
              </w:rPr>
              <w:t xml:space="preserve"> </w:t>
            </w:r>
            <w:r w:rsidR="00000000" w:rsidRPr="00B94FCE">
              <w:rPr>
                <w:i/>
                <w:sz w:val="24"/>
              </w:rPr>
              <w:t>partial</w:t>
            </w:r>
            <w:r w:rsidR="00000000" w:rsidRPr="00B94FCE">
              <w:rPr>
                <w:i/>
                <w:spacing w:val="-9"/>
                <w:sz w:val="24"/>
              </w:rPr>
              <w:t xml:space="preserve"> </w:t>
            </w:r>
            <w:r w:rsidR="00000000" w:rsidRPr="00B94FCE">
              <w:rPr>
                <w:i/>
                <w:sz w:val="24"/>
              </w:rPr>
              <w:t>funding. The EV ISR program will not supply drug for the other therapies in the combination.</w:t>
            </w:r>
          </w:p>
          <w:p w14:paraId="6778DE99" w14:textId="77777777" w:rsidR="005D45A7" w:rsidRPr="00B94FCE" w:rsidRDefault="005D45A7" w:rsidP="00B94FCE">
            <w:pPr>
              <w:pStyle w:val="TableParagraph"/>
              <w:spacing w:line="360" w:lineRule="auto"/>
              <w:ind w:left="0"/>
              <w:rPr>
                <w:sz w:val="24"/>
              </w:rPr>
            </w:pPr>
          </w:p>
          <w:p w14:paraId="2300809B" w14:textId="77777777" w:rsidR="005D45A7" w:rsidRPr="00B94FCE" w:rsidRDefault="00000000" w:rsidP="00B94FCE">
            <w:pPr>
              <w:pStyle w:val="TableParagraph"/>
              <w:spacing w:line="360" w:lineRule="auto"/>
              <w:ind w:left="9" w:right="78"/>
              <w:rPr>
                <w:i/>
                <w:sz w:val="24"/>
              </w:rPr>
            </w:pPr>
            <w:r w:rsidRPr="00B94FCE">
              <w:rPr>
                <w:i/>
                <w:sz w:val="24"/>
              </w:rPr>
              <w:t>**Nectin-4 expression testing is not required for UC [if Nectin-4 testing desired by investigator for UC, then testing is required</w:t>
            </w:r>
            <w:r w:rsidRPr="00B94FCE">
              <w:rPr>
                <w:i/>
                <w:spacing w:val="-6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via</w:t>
            </w:r>
            <w:r w:rsidRPr="00B94FCE">
              <w:rPr>
                <w:i/>
                <w:spacing w:val="-7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separate</w:t>
            </w:r>
            <w:r w:rsidRPr="00B94FCE">
              <w:rPr>
                <w:i/>
                <w:spacing w:val="-6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agreement</w:t>
            </w:r>
            <w:r w:rsidRPr="00B94FCE">
              <w:rPr>
                <w:i/>
                <w:spacing w:val="-7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with</w:t>
            </w:r>
            <w:r w:rsidRPr="00B94FCE">
              <w:rPr>
                <w:i/>
                <w:spacing w:val="-4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Q2</w:t>
            </w:r>
            <w:r w:rsidRPr="00B94FCE">
              <w:rPr>
                <w:i/>
                <w:spacing w:val="-7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Solutions].</w:t>
            </w:r>
            <w:r w:rsidRPr="00B94FCE">
              <w:rPr>
                <w:i/>
                <w:spacing w:val="-6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For</w:t>
            </w:r>
            <w:r w:rsidRPr="00B94FCE">
              <w:rPr>
                <w:i/>
                <w:spacing w:val="-6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non-UC</w:t>
            </w:r>
            <w:r w:rsidRPr="00B94FCE">
              <w:rPr>
                <w:i/>
                <w:spacing w:val="-8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tumors,</w:t>
            </w:r>
            <w:r w:rsidRPr="00B94FCE">
              <w:rPr>
                <w:i/>
                <w:spacing w:val="-5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Nectin-4</w:t>
            </w:r>
            <w:r w:rsidRPr="00B94FCE">
              <w:rPr>
                <w:i/>
                <w:spacing w:val="-9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expression</w:t>
            </w:r>
            <w:r w:rsidRPr="00B94FCE">
              <w:rPr>
                <w:i/>
                <w:spacing w:val="-4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testing</w:t>
            </w:r>
            <w:r w:rsidRPr="00B94FCE">
              <w:rPr>
                <w:i/>
                <w:spacing w:val="-6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required</w:t>
            </w:r>
            <w:r w:rsidRPr="00B94FCE">
              <w:rPr>
                <w:i/>
                <w:spacing w:val="-7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unless there is sufficient evidence to support Nectin-4 expression in the tumor being studied {Nectin-4 testing for non-UC tumors does not need to be done by Q2 Solutions}.</w:t>
            </w:r>
          </w:p>
          <w:p w14:paraId="655278CC" w14:textId="77777777" w:rsidR="005D45A7" w:rsidRPr="00B94FCE" w:rsidRDefault="005D45A7" w:rsidP="00B94FCE">
            <w:pPr>
              <w:pStyle w:val="TableParagraph"/>
              <w:spacing w:before="3" w:line="360" w:lineRule="auto"/>
              <w:ind w:left="0"/>
              <w:rPr>
                <w:sz w:val="24"/>
              </w:rPr>
            </w:pPr>
          </w:p>
          <w:p w14:paraId="27F116AF" w14:textId="77777777" w:rsidR="005D45A7" w:rsidRPr="00B94FCE" w:rsidRDefault="00000000" w:rsidP="00B94FCE">
            <w:pPr>
              <w:pStyle w:val="TableParagraph"/>
              <w:spacing w:line="360" w:lineRule="auto"/>
              <w:ind w:left="76"/>
              <w:rPr>
                <w:i/>
                <w:sz w:val="24"/>
              </w:rPr>
            </w:pPr>
            <w:r w:rsidRPr="00B94FCE">
              <w:rPr>
                <w:i/>
                <w:spacing w:val="-2"/>
                <w:sz w:val="24"/>
              </w:rPr>
              <w:t>***Duplicative:</w:t>
            </w:r>
          </w:p>
          <w:p w14:paraId="5E5C5DB0" w14:textId="77777777" w:rsidR="005D45A7" w:rsidRPr="00B94FCE" w:rsidRDefault="00000000" w:rsidP="00B94FCE">
            <w:pPr>
              <w:pStyle w:val="TableParagraph"/>
              <w:numPr>
                <w:ilvl w:val="1"/>
                <w:numId w:val="11"/>
              </w:numPr>
              <w:tabs>
                <w:tab w:val="left" w:pos="1449"/>
              </w:tabs>
              <w:spacing w:line="360" w:lineRule="auto"/>
              <w:ind w:left="1449"/>
              <w:rPr>
                <w:b/>
                <w:i/>
                <w:sz w:val="24"/>
              </w:rPr>
            </w:pPr>
            <w:r w:rsidRPr="00B94FCE">
              <w:rPr>
                <w:i/>
                <w:sz w:val="24"/>
              </w:rPr>
              <w:t>Muscle</w:t>
            </w:r>
            <w:r w:rsidRPr="00B94FCE">
              <w:rPr>
                <w:i/>
                <w:spacing w:val="-9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Invasive</w:t>
            </w:r>
            <w:r w:rsidRPr="00B94FCE">
              <w:rPr>
                <w:i/>
                <w:spacing w:val="-5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Bladder</w:t>
            </w:r>
            <w:r w:rsidRPr="00B94FCE">
              <w:rPr>
                <w:i/>
                <w:spacing w:val="-8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Cancer,</w:t>
            </w:r>
            <w:r w:rsidRPr="00B94FCE">
              <w:rPr>
                <w:i/>
                <w:spacing w:val="-7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including</w:t>
            </w:r>
            <w:r w:rsidRPr="00B94FCE">
              <w:rPr>
                <w:i/>
                <w:spacing w:val="-8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bladder</w:t>
            </w:r>
            <w:r w:rsidRPr="00B94FCE">
              <w:rPr>
                <w:i/>
                <w:spacing w:val="-7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sparing</w:t>
            </w:r>
            <w:r w:rsidRPr="00B94FCE">
              <w:rPr>
                <w:i/>
                <w:spacing w:val="-8"/>
                <w:sz w:val="24"/>
              </w:rPr>
              <w:t xml:space="preserve"> </w:t>
            </w:r>
            <w:r w:rsidRPr="00B94FCE">
              <w:rPr>
                <w:i/>
                <w:spacing w:val="-2"/>
                <w:sz w:val="24"/>
              </w:rPr>
              <w:t>approaches</w:t>
            </w:r>
            <w:r w:rsidRPr="00B94FCE">
              <w:rPr>
                <w:b/>
                <w:i/>
                <w:spacing w:val="-2"/>
                <w:sz w:val="24"/>
              </w:rPr>
              <w:t>.</w:t>
            </w:r>
          </w:p>
          <w:p w14:paraId="485C6E48" w14:textId="77777777" w:rsidR="00B94FCE" w:rsidRPr="00B94FCE" w:rsidRDefault="00B94FCE" w:rsidP="00B94FCE">
            <w:pPr>
              <w:pStyle w:val="TableParagraph"/>
              <w:tabs>
                <w:tab w:val="left" w:pos="1449"/>
              </w:tabs>
              <w:ind w:left="0"/>
              <w:rPr>
                <w:b/>
                <w:i/>
                <w:sz w:val="24"/>
              </w:rPr>
            </w:pPr>
          </w:p>
          <w:p w14:paraId="040B7656" w14:textId="77777777" w:rsidR="00B94FCE" w:rsidRPr="00B94FCE" w:rsidRDefault="00B94FCE" w:rsidP="00B94FCE"/>
        </w:tc>
      </w:tr>
    </w:tbl>
    <w:p w14:paraId="6DA19F55" w14:textId="77777777" w:rsidR="005D45A7" w:rsidRDefault="005D45A7">
      <w:pPr>
        <w:rPr>
          <w:sz w:val="24"/>
        </w:rPr>
        <w:sectPr w:rsidR="005D45A7">
          <w:pgSz w:w="16860" w:h="11930" w:orient="landscape"/>
          <w:pgMar w:top="1300" w:right="600" w:bottom="880" w:left="460" w:header="727" w:footer="663" w:gutter="0"/>
          <w:cols w:space="720"/>
        </w:sectPr>
      </w:pPr>
    </w:p>
    <w:p w14:paraId="6C6A6794" w14:textId="77777777" w:rsidR="005D45A7" w:rsidRDefault="005D45A7">
      <w:pPr>
        <w:pStyle w:val="BodyText"/>
        <w:spacing w:before="149"/>
        <w:rPr>
          <w:rFonts w:ascii="Times New Roman"/>
          <w:sz w:val="20"/>
        </w:rPr>
      </w:pPr>
    </w:p>
    <w:tbl>
      <w:tblPr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20"/>
        <w:gridCol w:w="12847"/>
      </w:tblGrid>
      <w:tr w:rsidR="005D45A7" w14:paraId="7F299193" w14:textId="77777777">
        <w:trPr>
          <w:trHeight w:val="566"/>
        </w:trPr>
        <w:tc>
          <w:tcPr>
            <w:tcW w:w="2720" w:type="dxa"/>
            <w:shd w:val="clear" w:color="auto" w:fill="9F1234"/>
          </w:tcPr>
          <w:p w14:paraId="49148197" w14:textId="77777777" w:rsidR="005D45A7" w:rsidRDefault="00000000">
            <w:pPr>
              <w:pStyle w:val="TableParagraph"/>
              <w:spacing w:before="156"/>
              <w:ind w:left="0" w:right="1313"/>
              <w:jc w:val="center"/>
              <w:rPr>
                <w:b/>
              </w:rPr>
            </w:pPr>
            <w:r>
              <w:rPr>
                <w:b/>
                <w:color w:val="FFFFFF"/>
                <w:spacing w:val="-2"/>
              </w:rPr>
              <w:t>Compound</w:t>
            </w:r>
          </w:p>
        </w:tc>
        <w:tc>
          <w:tcPr>
            <w:tcW w:w="12847" w:type="dxa"/>
            <w:shd w:val="clear" w:color="auto" w:fill="9F1234"/>
          </w:tcPr>
          <w:p w14:paraId="32BC5C31" w14:textId="77777777" w:rsidR="005D45A7" w:rsidRDefault="00000000">
            <w:pPr>
              <w:pStyle w:val="TableParagraph"/>
              <w:spacing w:before="156"/>
              <w:ind w:left="129"/>
              <w:rPr>
                <w:b/>
              </w:rPr>
            </w:pPr>
            <w:r>
              <w:rPr>
                <w:b/>
                <w:color w:val="FFFFFF"/>
                <w:spacing w:val="-2"/>
              </w:rPr>
              <w:t>Areas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of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Interest</w:t>
            </w:r>
            <w:r>
              <w:rPr>
                <w:b/>
                <w:color w:val="FFFFFF"/>
                <w:spacing w:val="-13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and</w:t>
            </w:r>
            <w:r>
              <w:rPr>
                <w:b/>
                <w:color w:val="FFFFFF"/>
                <w:spacing w:val="-13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Areas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of</w:t>
            </w:r>
            <w:r>
              <w:rPr>
                <w:b/>
                <w:color w:val="FFFFFF"/>
                <w:spacing w:val="-9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Non-Interest</w:t>
            </w:r>
          </w:p>
        </w:tc>
      </w:tr>
      <w:tr w:rsidR="005D45A7" w14:paraId="0951493C" w14:textId="77777777">
        <w:trPr>
          <w:trHeight w:val="5840"/>
        </w:trPr>
        <w:tc>
          <w:tcPr>
            <w:tcW w:w="2720" w:type="dxa"/>
          </w:tcPr>
          <w:p w14:paraId="78C2A311" w14:textId="77777777" w:rsidR="005D45A7" w:rsidRDefault="00000000">
            <w:pPr>
              <w:pStyle w:val="TableParagraph"/>
              <w:spacing w:before="45"/>
              <w:ind w:left="0" w:right="1311"/>
              <w:jc w:val="center"/>
              <w:rPr>
                <w:b/>
              </w:rPr>
            </w:pPr>
            <w:r>
              <w:rPr>
                <w:b/>
                <w:spacing w:val="-2"/>
              </w:rPr>
              <w:t>enzalutamide</w:t>
            </w:r>
          </w:p>
        </w:tc>
        <w:tc>
          <w:tcPr>
            <w:tcW w:w="12847" w:type="dxa"/>
          </w:tcPr>
          <w:p w14:paraId="5DF6CE51" w14:textId="77777777" w:rsidR="005D45A7" w:rsidRDefault="00000000">
            <w:pPr>
              <w:pStyle w:val="TableParagraph"/>
              <w:numPr>
                <w:ilvl w:val="0"/>
                <w:numId w:val="10"/>
              </w:numPr>
              <w:tabs>
                <w:tab w:val="left" w:pos="779"/>
              </w:tabs>
              <w:spacing w:before="48"/>
              <w:ind w:hanging="170"/>
            </w:pPr>
            <w:r>
              <w:rPr>
                <w:spacing w:val="-4"/>
              </w:rPr>
              <w:t>Novel</w:t>
            </w:r>
            <w:r>
              <w:rPr>
                <w:spacing w:val="-13"/>
              </w:rPr>
              <w:t xml:space="preserve"> </w:t>
            </w:r>
            <w:r>
              <w:rPr>
                <w:spacing w:val="-4"/>
              </w:rPr>
              <w:t>Hormonal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</w:rPr>
              <w:t>Therapy (NHT)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Rechallenge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post</w:t>
            </w:r>
            <w:r>
              <w:rPr>
                <w:spacing w:val="2"/>
              </w:rPr>
              <w:t xml:space="preserve"> </w:t>
            </w:r>
            <w:r>
              <w:rPr>
                <w:spacing w:val="-4"/>
              </w:rPr>
              <w:t>NHT use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in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earlier</w:t>
            </w:r>
            <w:r>
              <w:rPr>
                <w:spacing w:val="1"/>
              </w:rPr>
              <w:t xml:space="preserve"> </w:t>
            </w:r>
            <w:r>
              <w:rPr>
                <w:spacing w:val="-4"/>
              </w:rPr>
              <w:t>stage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of</w:t>
            </w:r>
            <w:r>
              <w:rPr>
                <w:spacing w:val="5"/>
              </w:rPr>
              <w:t xml:space="preserve"> </w:t>
            </w:r>
            <w:r>
              <w:rPr>
                <w:spacing w:val="-4"/>
              </w:rPr>
              <w:t>prostate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cancer.</w:t>
            </w:r>
          </w:p>
          <w:p w14:paraId="6055DF1A" w14:textId="77777777" w:rsidR="005D45A7" w:rsidRDefault="005D45A7">
            <w:pPr>
              <w:pStyle w:val="TableParagraph"/>
              <w:spacing w:before="4"/>
              <w:ind w:left="0"/>
              <w:rPr>
                <w:rFonts w:ascii="Times New Roman"/>
              </w:rPr>
            </w:pPr>
          </w:p>
          <w:p w14:paraId="595CD4F1" w14:textId="77777777" w:rsidR="005D45A7" w:rsidRDefault="00000000">
            <w:pPr>
              <w:pStyle w:val="TableParagraph"/>
              <w:numPr>
                <w:ilvl w:val="0"/>
                <w:numId w:val="9"/>
              </w:numPr>
              <w:tabs>
                <w:tab w:val="left" w:pos="587"/>
              </w:tabs>
              <w:ind w:hanging="350"/>
            </w:pPr>
            <w:r>
              <w:rPr>
                <w:spacing w:val="-4"/>
              </w:rPr>
              <w:t>Treatment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approaches</w:t>
            </w:r>
            <w:r>
              <w:rPr>
                <w:spacing w:val="-10"/>
              </w:rPr>
              <w:t xml:space="preserve"> </w:t>
            </w:r>
            <w:r>
              <w:rPr>
                <w:spacing w:val="-4"/>
              </w:rPr>
              <w:t>utilizing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</w:rPr>
              <w:t>enzalutamide</w:t>
            </w:r>
            <w:r>
              <w:rPr>
                <w:spacing w:val="-10"/>
              </w:rPr>
              <w:t xml:space="preserve"> </w:t>
            </w:r>
            <w:r>
              <w:rPr>
                <w:spacing w:val="-4"/>
              </w:rPr>
              <w:t>as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backbone</w:t>
            </w:r>
            <w:r>
              <w:rPr>
                <w:spacing w:val="-10"/>
              </w:rPr>
              <w:t xml:space="preserve"> </w:t>
            </w:r>
            <w:r>
              <w:rPr>
                <w:spacing w:val="-4"/>
              </w:rPr>
              <w:t>therapy,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including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treatment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with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</w:rPr>
              <w:t>new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combinations.</w:t>
            </w:r>
          </w:p>
          <w:p w14:paraId="5961FBFD" w14:textId="77777777" w:rsidR="005D45A7" w:rsidRDefault="00000000">
            <w:pPr>
              <w:pStyle w:val="TableParagraph"/>
              <w:numPr>
                <w:ilvl w:val="0"/>
                <w:numId w:val="9"/>
              </w:numPr>
              <w:tabs>
                <w:tab w:val="left" w:pos="587"/>
              </w:tabs>
              <w:spacing w:before="154"/>
              <w:ind w:hanging="350"/>
            </w:pPr>
            <w:r>
              <w:rPr>
                <w:spacing w:val="-4"/>
              </w:rPr>
              <w:t>AE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management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under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standard</w:t>
            </w:r>
            <w:r>
              <w:rPr>
                <w:spacing w:val="-10"/>
              </w:rPr>
              <w:t xml:space="preserve"> </w:t>
            </w:r>
            <w:r>
              <w:rPr>
                <w:spacing w:val="-4"/>
              </w:rPr>
              <w:t>enzalutamide</w:t>
            </w:r>
            <w:r>
              <w:rPr>
                <w:spacing w:val="-10"/>
              </w:rPr>
              <w:t xml:space="preserve"> </w:t>
            </w:r>
            <w:r>
              <w:rPr>
                <w:spacing w:val="-4"/>
              </w:rPr>
              <w:t>dosing.</w:t>
            </w:r>
          </w:p>
          <w:p w14:paraId="1F0CFBF8" w14:textId="77777777" w:rsidR="005D45A7" w:rsidRDefault="00000000">
            <w:pPr>
              <w:pStyle w:val="TableParagraph"/>
              <w:numPr>
                <w:ilvl w:val="0"/>
                <w:numId w:val="9"/>
              </w:numPr>
              <w:tabs>
                <w:tab w:val="left" w:pos="587"/>
              </w:tabs>
              <w:spacing w:before="152"/>
              <w:ind w:hanging="350"/>
            </w:pPr>
            <w:r>
              <w:rPr>
                <w:spacing w:val="-4"/>
              </w:rPr>
              <w:t>Biomarkers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</w:rPr>
              <w:t>to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inform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response,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resistance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and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treatment</w:t>
            </w:r>
            <w:r>
              <w:t xml:space="preserve"> </w:t>
            </w:r>
            <w:r>
              <w:rPr>
                <w:spacing w:val="-4"/>
              </w:rPr>
              <w:t>decisions.</w:t>
            </w:r>
          </w:p>
          <w:p w14:paraId="502B1184" w14:textId="77777777" w:rsidR="005D45A7" w:rsidRDefault="00000000">
            <w:pPr>
              <w:pStyle w:val="TableParagraph"/>
              <w:numPr>
                <w:ilvl w:val="0"/>
                <w:numId w:val="9"/>
              </w:numPr>
              <w:tabs>
                <w:tab w:val="left" w:pos="587"/>
              </w:tabs>
              <w:spacing w:before="153"/>
              <w:ind w:hanging="350"/>
            </w:pPr>
            <w:r>
              <w:rPr>
                <w:spacing w:val="-4"/>
              </w:rPr>
              <w:t>Patient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reported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outcomes and</w:t>
            </w:r>
            <w:r>
              <w:rPr>
                <w:spacing w:val="1"/>
              </w:rPr>
              <w:t xml:space="preserve"> </w:t>
            </w:r>
            <w:r>
              <w:rPr>
                <w:spacing w:val="-4"/>
              </w:rPr>
              <w:t>QoL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in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Prostate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Cancer.</w:t>
            </w:r>
          </w:p>
          <w:p w14:paraId="1F4BC62D" w14:textId="77777777" w:rsidR="005D45A7" w:rsidRDefault="00000000">
            <w:pPr>
              <w:pStyle w:val="TableParagraph"/>
              <w:numPr>
                <w:ilvl w:val="0"/>
                <w:numId w:val="9"/>
              </w:numPr>
              <w:tabs>
                <w:tab w:val="left" w:pos="587"/>
              </w:tabs>
              <w:spacing w:before="147"/>
              <w:ind w:hanging="350"/>
            </w:pPr>
            <w:r>
              <w:rPr>
                <w:spacing w:val="-4"/>
              </w:rPr>
              <w:t>New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screening,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artificial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intelligence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(AI),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and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diagnosis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technology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</w:rPr>
              <w:t>in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conjunction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with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Prostate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Cancer</w:t>
            </w:r>
            <w:r>
              <w:rPr>
                <w:spacing w:val="1"/>
              </w:rPr>
              <w:t xml:space="preserve"> </w:t>
            </w:r>
            <w:r>
              <w:rPr>
                <w:spacing w:val="-4"/>
              </w:rPr>
              <w:t>treatment.</w:t>
            </w:r>
          </w:p>
          <w:p w14:paraId="38FE824B" w14:textId="77777777" w:rsidR="005D45A7" w:rsidRDefault="00000000">
            <w:pPr>
              <w:pStyle w:val="TableParagraph"/>
              <w:numPr>
                <w:ilvl w:val="0"/>
                <w:numId w:val="9"/>
              </w:numPr>
              <w:tabs>
                <w:tab w:val="left" w:pos="587"/>
              </w:tabs>
              <w:spacing w:before="154"/>
              <w:ind w:hanging="350"/>
            </w:pPr>
            <w:r>
              <w:rPr>
                <w:spacing w:val="-4"/>
              </w:rPr>
              <w:t>Understanding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mechanisms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of AR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</w:rPr>
              <w:t>inhibitor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action and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</w:rPr>
              <w:t>resistance.</w:t>
            </w:r>
          </w:p>
          <w:p w14:paraId="16D937D6" w14:textId="77777777" w:rsidR="005D45A7" w:rsidRDefault="00000000">
            <w:pPr>
              <w:pStyle w:val="TableParagraph"/>
              <w:numPr>
                <w:ilvl w:val="0"/>
                <w:numId w:val="9"/>
              </w:numPr>
              <w:tabs>
                <w:tab w:val="left" w:pos="587"/>
              </w:tabs>
              <w:spacing w:before="149"/>
              <w:ind w:hanging="350"/>
            </w:pPr>
            <w:r>
              <w:rPr>
                <w:spacing w:val="-4"/>
              </w:rPr>
              <w:t>Treatment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of oligometastatic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disease.</w:t>
            </w:r>
          </w:p>
          <w:p w14:paraId="263FD640" w14:textId="77777777" w:rsidR="005D45A7" w:rsidRDefault="00000000">
            <w:pPr>
              <w:pStyle w:val="TableParagraph"/>
              <w:spacing w:before="149"/>
              <w:ind w:left="172"/>
              <w:rPr>
                <w:b/>
              </w:rPr>
            </w:pPr>
            <w:r>
              <w:rPr>
                <w:b/>
                <w:spacing w:val="-2"/>
              </w:rPr>
              <w:t>The</w:t>
            </w:r>
            <w:r>
              <w:rPr>
                <w:b/>
                <w:spacing w:val="-21"/>
              </w:rPr>
              <w:t xml:space="preserve"> </w:t>
            </w:r>
            <w:r>
              <w:rPr>
                <w:b/>
                <w:spacing w:val="-2"/>
              </w:rPr>
              <w:t>following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proposal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types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will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not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2"/>
              </w:rPr>
              <w:t>be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considered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2"/>
              </w:rPr>
              <w:t>at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this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time:</w:t>
            </w:r>
          </w:p>
          <w:p w14:paraId="7A0B0FFE" w14:textId="77777777" w:rsidR="005D45A7" w:rsidRDefault="00000000">
            <w:pPr>
              <w:pStyle w:val="TableParagraph"/>
              <w:numPr>
                <w:ilvl w:val="0"/>
                <w:numId w:val="9"/>
              </w:numPr>
              <w:tabs>
                <w:tab w:val="left" w:pos="471"/>
              </w:tabs>
              <w:spacing w:before="174"/>
              <w:ind w:left="471" w:hanging="234"/>
            </w:pPr>
            <w:r>
              <w:rPr>
                <w:spacing w:val="-2"/>
              </w:rPr>
              <w:t>All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tumor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types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other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than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prostate</w:t>
            </w:r>
            <w:r>
              <w:rPr>
                <w:spacing w:val="-16"/>
              </w:rPr>
              <w:t xml:space="preserve"> </w:t>
            </w:r>
            <w:r>
              <w:rPr>
                <w:spacing w:val="-2"/>
              </w:rPr>
              <w:t>cancer.</w:t>
            </w:r>
          </w:p>
          <w:p w14:paraId="15716CB3" w14:textId="77777777" w:rsidR="005D45A7" w:rsidRDefault="00000000">
            <w:pPr>
              <w:pStyle w:val="TableParagraph"/>
              <w:numPr>
                <w:ilvl w:val="0"/>
                <w:numId w:val="9"/>
              </w:numPr>
              <w:tabs>
                <w:tab w:val="left" w:pos="485"/>
              </w:tabs>
              <w:spacing w:before="109"/>
              <w:ind w:left="485" w:hanging="248"/>
            </w:pPr>
            <w:r>
              <w:rPr>
                <w:spacing w:val="-4"/>
              </w:rPr>
              <w:t>Country-specific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</w:rPr>
              <w:t>studies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where there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is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no rationale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for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data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generation in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sub-populations.</w:t>
            </w:r>
          </w:p>
          <w:p w14:paraId="3B63D862" w14:textId="77777777" w:rsidR="005D45A7" w:rsidRDefault="00000000">
            <w:pPr>
              <w:pStyle w:val="TableParagraph"/>
              <w:numPr>
                <w:ilvl w:val="0"/>
                <w:numId w:val="9"/>
              </w:numPr>
              <w:tabs>
                <w:tab w:val="left" w:pos="485"/>
              </w:tabs>
              <w:spacing w:before="108"/>
              <w:ind w:left="485" w:hanging="248"/>
            </w:pPr>
            <w:r>
              <w:rPr>
                <w:spacing w:val="-4"/>
              </w:rPr>
              <w:t>Healthcare</w:t>
            </w:r>
            <w:r>
              <w:rPr>
                <w:spacing w:val="-14"/>
              </w:rPr>
              <w:t xml:space="preserve"> </w:t>
            </w:r>
            <w:r>
              <w:rPr>
                <w:spacing w:val="-4"/>
              </w:rPr>
              <w:t>Resource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Utilization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(Cost</w:t>
            </w:r>
            <w:r>
              <w:rPr>
                <w:spacing w:val="-10"/>
              </w:rPr>
              <w:t xml:space="preserve"> </w:t>
            </w:r>
            <w:r>
              <w:rPr>
                <w:spacing w:val="-4"/>
              </w:rPr>
              <w:t>Analysis).</w:t>
            </w:r>
          </w:p>
          <w:p w14:paraId="0070FAC7" w14:textId="77777777" w:rsidR="005D45A7" w:rsidRDefault="00000000">
            <w:pPr>
              <w:pStyle w:val="TableParagraph"/>
              <w:numPr>
                <w:ilvl w:val="0"/>
                <w:numId w:val="9"/>
              </w:numPr>
              <w:tabs>
                <w:tab w:val="left" w:pos="485"/>
              </w:tabs>
              <w:spacing w:before="120"/>
              <w:ind w:left="485" w:hanging="248"/>
            </w:pPr>
            <w:r>
              <w:rPr>
                <w:spacing w:val="-6"/>
              </w:rPr>
              <w:t>Unapproved</w:t>
            </w:r>
            <w:r>
              <w:rPr>
                <w:spacing w:val="6"/>
              </w:rPr>
              <w:t xml:space="preserve"> </w:t>
            </w:r>
            <w:r>
              <w:rPr>
                <w:spacing w:val="-6"/>
              </w:rPr>
              <w:t>enzalutamide</w:t>
            </w:r>
            <w:r>
              <w:rPr>
                <w:spacing w:val="13"/>
              </w:rPr>
              <w:t xml:space="preserve"> </w:t>
            </w:r>
            <w:r>
              <w:rPr>
                <w:spacing w:val="-6"/>
              </w:rPr>
              <w:t>dosing.</w:t>
            </w:r>
          </w:p>
        </w:tc>
      </w:tr>
    </w:tbl>
    <w:p w14:paraId="0E734B55" w14:textId="77777777" w:rsidR="005D45A7" w:rsidRDefault="005D45A7">
      <w:pPr>
        <w:sectPr w:rsidR="005D45A7">
          <w:pgSz w:w="16860" w:h="11930" w:orient="landscape"/>
          <w:pgMar w:top="1300" w:right="600" w:bottom="880" w:left="460" w:header="727" w:footer="663" w:gutter="0"/>
          <w:cols w:space="720"/>
        </w:sectPr>
      </w:pPr>
    </w:p>
    <w:tbl>
      <w:tblPr>
        <w:tblW w:w="0" w:type="auto"/>
        <w:tblInd w:w="2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44"/>
        <w:gridCol w:w="12844"/>
      </w:tblGrid>
      <w:tr w:rsidR="005D45A7" w14:paraId="62828232" w14:textId="77777777">
        <w:trPr>
          <w:trHeight w:val="556"/>
        </w:trPr>
        <w:tc>
          <w:tcPr>
            <w:tcW w:w="2544" w:type="dxa"/>
            <w:shd w:val="clear" w:color="auto" w:fill="9F1234"/>
          </w:tcPr>
          <w:p w14:paraId="781DB442" w14:textId="77777777" w:rsidR="005D45A7" w:rsidRDefault="00000000">
            <w:pPr>
              <w:pStyle w:val="TableParagraph"/>
              <w:spacing w:before="124"/>
              <w:ind w:left="124"/>
              <w:rPr>
                <w:b/>
              </w:rPr>
            </w:pPr>
            <w:r>
              <w:rPr>
                <w:b/>
                <w:color w:val="FFFFFF"/>
                <w:spacing w:val="-2"/>
              </w:rPr>
              <w:lastRenderedPageBreak/>
              <w:t>Compound</w:t>
            </w:r>
          </w:p>
        </w:tc>
        <w:tc>
          <w:tcPr>
            <w:tcW w:w="12844" w:type="dxa"/>
            <w:shd w:val="clear" w:color="auto" w:fill="9F1234"/>
          </w:tcPr>
          <w:p w14:paraId="26994F43" w14:textId="77777777" w:rsidR="005D45A7" w:rsidRDefault="00000000">
            <w:pPr>
              <w:pStyle w:val="TableParagraph"/>
              <w:spacing w:before="124"/>
              <w:ind w:left="129"/>
              <w:rPr>
                <w:b/>
              </w:rPr>
            </w:pPr>
            <w:r>
              <w:rPr>
                <w:b/>
                <w:color w:val="FFFFFF"/>
                <w:spacing w:val="-2"/>
              </w:rPr>
              <w:t>Areas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of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Interest</w:t>
            </w:r>
            <w:r>
              <w:rPr>
                <w:b/>
                <w:color w:val="FFFFFF"/>
                <w:spacing w:val="-13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and</w:t>
            </w:r>
            <w:r>
              <w:rPr>
                <w:b/>
                <w:color w:val="FFFFFF"/>
                <w:spacing w:val="-13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Areas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of</w:t>
            </w:r>
            <w:r>
              <w:rPr>
                <w:b/>
                <w:color w:val="FFFFFF"/>
                <w:spacing w:val="-9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Non-Interest</w:t>
            </w:r>
          </w:p>
        </w:tc>
      </w:tr>
      <w:tr w:rsidR="005D45A7" w14:paraId="023735DA" w14:textId="77777777">
        <w:trPr>
          <w:trHeight w:val="8377"/>
        </w:trPr>
        <w:tc>
          <w:tcPr>
            <w:tcW w:w="2544" w:type="dxa"/>
          </w:tcPr>
          <w:p w14:paraId="43C9B598" w14:textId="77777777" w:rsidR="005D45A7" w:rsidRDefault="00000000">
            <w:pPr>
              <w:pStyle w:val="TableParagraph"/>
              <w:spacing w:before="12"/>
              <w:ind w:left="124"/>
              <w:rPr>
                <w:b/>
              </w:rPr>
            </w:pPr>
            <w:proofErr w:type="spellStart"/>
            <w:r>
              <w:rPr>
                <w:b/>
                <w:spacing w:val="-2"/>
              </w:rPr>
              <w:t>fezolinetant</w:t>
            </w:r>
            <w:proofErr w:type="spellEnd"/>
          </w:p>
        </w:tc>
        <w:tc>
          <w:tcPr>
            <w:tcW w:w="12844" w:type="dxa"/>
          </w:tcPr>
          <w:p w14:paraId="2C48649B" w14:textId="77777777" w:rsidR="005D45A7" w:rsidRDefault="00000000">
            <w:pPr>
              <w:pStyle w:val="TableParagraph"/>
              <w:numPr>
                <w:ilvl w:val="0"/>
                <w:numId w:val="8"/>
              </w:numPr>
              <w:tabs>
                <w:tab w:val="left" w:pos="590"/>
              </w:tabs>
              <w:spacing w:before="40" w:line="256" w:lineRule="auto"/>
              <w:ind w:right="1424"/>
            </w:pPr>
            <w:r>
              <w:t>Combination</w:t>
            </w:r>
            <w:r>
              <w:rPr>
                <w:spacing w:val="-16"/>
              </w:rPr>
              <w:t xml:space="preserve"> </w:t>
            </w:r>
            <w:r>
              <w:t>treatment</w:t>
            </w:r>
            <w:r>
              <w:rPr>
                <w:spacing w:val="-15"/>
              </w:rPr>
              <w:t xml:space="preserve"> </w:t>
            </w:r>
            <w:r>
              <w:t>(drug-drug</w:t>
            </w:r>
            <w:r>
              <w:rPr>
                <w:spacing w:val="-15"/>
              </w:rPr>
              <w:t xml:space="preserve"> </w:t>
            </w:r>
            <w:r>
              <w:t>or</w:t>
            </w:r>
            <w:r>
              <w:rPr>
                <w:spacing w:val="-16"/>
              </w:rPr>
              <w:t xml:space="preserve"> </w:t>
            </w:r>
            <w:r>
              <w:t>drug-device</w:t>
            </w:r>
            <w:r>
              <w:rPr>
                <w:spacing w:val="-15"/>
              </w:rPr>
              <w:t xml:space="preserve"> </w:t>
            </w:r>
            <w:r>
              <w:t>combinations;</w:t>
            </w:r>
            <w:r>
              <w:rPr>
                <w:spacing w:val="-15"/>
              </w:rPr>
              <w:t xml:space="preserve"> </w:t>
            </w:r>
            <w:r>
              <w:t>TCM,</w:t>
            </w:r>
            <w:r>
              <w:rPr>
                <w:spacing w:val="-15"/>
              </w:rPr>
              <w:t xml:space="preserve"> </w:t>
            </w:r>
            <w:r>
              <w:t>antidepressants,</w:t>
            </w:r>
            <w:r>
              <w:rPr>
                <w:spacing w:val="-16"/>
              </w:rPr>
              <w:t xml:space="preserve"> </w:t>
            </w:r>
            <w:r>
              <w:t>combination</w:t>
            </w:r>
            <w:r>
              <w:rPr>
                <w:spacing w:val="-15"/>
              </w:rPr>
              <w:t xml:space="preserve"> </w:t>
            </w:r>
            <w:r>
              <w:t>with</w:t>
            </w:r>
            <w:r>
              <w:rPr>
                <w:spacing w:val="-15"/>
              </w:rPr>
              <w:t xml:space="preserve"> </w:t>
            </w:r>
            <w:r>
              <w:t xml:space="preserve">vaginal </w:t>
            </w:r>
            <w:proofErr w:type="spellStart"/>
            <w:r>
              <w:t>oestrogen</w:t>
            </w:r>
            <w:proofErr w:type="spellEnd"/>
            <w:r>
              <w:t>, SERM, osteoporosis medication)</w:t>
            </w:r>
          </w:p>
          <w:p w14:paraId="704866B9" w14:textId="77777777" w:rsidR="005D45A7" w:rsidRDefault="00000000">
            <w:pPr>
              <w:pStyle w:val="TableParagraph"/>
              <w:numPr>
                <w:ilvl w:val="0"/>
                <w:numId w:val="8"/>
              </w:numPr>
              <w:tabs>
                <w:tab w:val="left" w:pos="588"/>
              </w:tabs>
              <w:spacing w:before="86"/>
              <w:ind w:left="588" w:hanging="351"/>
            </w:pPr>
            <w:r>
              <w:rPr>
                <w:spacing w:val="-2"/>
              </w:rPr>
              <w:t>VMS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associated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sleep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disturbance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and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impairment.</w:t>
            </w:r>
          </w:p>
          <w:p w14:paraId="2499ADF0" w14:textId="77777777" w:rsidR="005D45A7" w:rsidRDefault="00000000">
            <w:pPr>
              <w:pStyle w:val="TableParagraph"/>
              <w:numPr>
                <w:ilvl w:val="0"/>
                <w:numId w:val="8"/>
              </w:numPr>
              <w:tabs>
                <w:tab w:val="left" w:pos="588"/>
              </w:tabs>
              <w:spacing w:before="89"/>
              <w:ind w:left="588" w:hanging="351"/>
            </w:pPr>
            <w:r>
              <w:rPr>
                <w:spacing w:val="-2"/>
              </w:rPr>
              <w:t>Breast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cancer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treatment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induced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VMS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in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women.</w:t>
            </w:r>
          </w:p>
          <w:p w14:paraId="36B284DD" w14:textId="77777777" w:rsidR="005D45A7" w:rsidRDefault="00000000">
            <w:pPr>
              <w:pStyle w:val="TableParagraph"/>
              <w:numPr>
                <w:ilvl w:val="0"/>
                <w:numId w:val="8"/>
              </w:numPr>
              <w:tabs>
                <w:tab w:val="left" w:pos="588"/>
              </w:tabs>
              <w:spacing w:before="90"/>
              <w:ind w:left="588" w:hanging="351"/>
            </w:pPr>
            <w:r>
              <w:rPr>
                <w:spacing w:val="-2"/>
              </w:rPr>
              <w:t>Prostate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cancer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treatment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induced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VMS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in</w:t>
            </w:r>
            <w:r>
              <w:rPr>
                <w:spacing w:val="-14"/>
              </w:rPr>
              <w:t xml:space="preserve"> </w:t>
            </w:r>
            <w:r>
              <w:rPr>
                <w:spacing w:val="-4"/>
              </w:rPr>
              <w:t>men.</w:t>
            </w:r>
          </w:p>
          <w:p w14:paraId="799FE05B" w14:textId="77777777" w:rsidR="005D45A7" w:rsidRDefault="00000000">
            <w:pPr>
              <w:pStyle w:val="TableParagraph"/>
              <w:numPr>
                <w:ilvl w:val="0"/>
                <w:numId w:val="8"/>
              </w:numPr>
              <w:tabs>
                <w:tab w:val="left" w:pos="588"/>
              </w:tabs>
              <w:spacing w:before="89"/>
              <w:ind w:left="588" w:hanging="351"/>
            </w:pPr>
            <w:r>
              <w:rPr>
                <w:spacing w:val="-2"/>
              </w:rPr>
              <w:t>Quality</w:t>
            </w:r>
            <w:r>
              <w:rPr>
                <w:spacing w:val="-21"/>
              </w:rPr>
              <w:t xml:space="preserve"> </w:t>
            </w:r>
            <w:r>
              <w:rPr>
                <w:spacing w:val="-2"/>
              </w:rPr>
              <w:t>of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Life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and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other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patient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reported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outcomes</w:t>
            </w:r>
            <w:r>
              <w:rPr>
                <w:spacing w:val="-18"/>
              </w:rPr>
              <w:t xml:space="preserve"> </w:t>
            </w:r>
            <w:r>
              <w:rPr>
                <w:spacing w:val="-2"/>
              </w:rPr>
              <w:t>(e.g.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mood,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sexual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wellbeing,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cognition,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work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productivity,</w:t>
            </w:r>
            <w:r>
              <w:rPr>
                <w:spacing w:val="-11"/>
              </w:rPr>
              <w:t xml:space="preserve"> </w:t>
            </w:r>
            <w:proofErr w:type="spellStart"/>
            <w:r>
              <w:rPr>
                <w:spacing w:val="-4"/>
              </w:rPr>
              <w:t>etc</w:t>
            </w:r>
            <w:proofErr w:type="spellEnd"/>
            <w:r>
              <w:rPr>
                <w:spacing w:val="-4"/>
              </w:rPr>
              <w:t>)</w:t>
            </w:r>
          </w:p>
          <w:p w14:paraId="056F0D9B" w14:textId="77777777" w:rsidR="005D45A7" w:rsidRDefault="00000000">
            <w:pPr>
              <w:pStyle w:val="TableParagraph"/>
              <w:numPr>
                <w:ilvl w:val="0"/>
                <w:numId w:val="8"/>
              </w:numPr>
              <w:tabs>
                <w:tab w:val="left" w:pos="588"/>
              </w:tabs>
              <w:spacing w:before="89"/>
              <w:ind w:left="588" w:hanging="351"/>
            </w:pPr>
            <w:r>
              <w:rPr>
                <w:spacing w:val="-2"/>
              </w:rPr>
              <w:t>Sub-populations</w:t>
            </w:r>
            <w:r>
              <w:rPr>
                <w:spacing w:val="-16"/>
              </w:rPr>
              <w:t xml:space="preserve"> </w:t>
            </w:r>
            <w:r>
              <w:rPr>
                <w:spacing w:val="-2"/>
              </w:rPr>
              <w:t>(e.g.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&gt;60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years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old,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women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with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comorbidities)</w:t>
            </w:r>
          </w:p>
          <w:p w14:paraId="1069A13E" w14:textId="77777777" w:rsidR="005D45A7" w:rsidRDefault="00000000">
            <w:pPr>
              <w:pStyle w:val="TableParagraph"/>
              <w:numPr>
                <w:ilvl w:val="0"/>
                <w:numId w:val="8"/>
              </w:numPr>
              <w:tabs>
                <w:tab w:val="left" w:pos="588"/>
              </w:tabs>
              <w:spacing w:before="89"/>
              <w:ind w:left="588" w:hanging="351"/>
            </w:pPr>
            <w:r>
              <w:rPr>
                <w:spacing w:val="-2"/>
              </w:rPr>
              <w:t>Special</w:t>
            </w:r>
            <w:r>
              <w:rPr>
                <w:spacing w:val="-16"/>
              </w:rPr>
              <w:t xml:space="preserve"> </w:t>
            </w:r>
            <w:r>
              <w:rPr>
                <w:spacing w:val="-2"/>
              </w:rPr>
              <w:t>populations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and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other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conditions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(e.g.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perimenopause,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breast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cancer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survivors,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VMS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associated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with</w:t>
            </w:r>
            <w:r>
              <w:rPr>
                <w:spacing w:val="-13"/>
              </w:rPr>
              <w:t xml:space="preserve"> </w:t>
            </w:r>
            <w:r>
              <w:rPr>
                <w:spacing w:val="-5"/>
              </w:rPr>
              <w:t>SLE</w:t>
            </w:r>
          </w:p>
          <w:p w14:paraId="3F5B8843" w14:textId="77777777" w:rsidR="005D45A7" w:rsidRDefault="00000000">
            <w:pPr>
              <w:pStyle w:val="TableParagraph"/>
              <w:spacing w:before="17" w:line="278" w:lineRule="auto"/>
              <w:ind w:left="590"/>
            </w:pPr>
            <w:r>
              <w:t>and</w:t>
            </w:r>
            <w:r>
              <w:rPr>
                <w:spacing w:val="-11"/>
              </w:rPr>
              <w:t xml:space="preserve"> </w:t>
            </w:r>
            <w:proofErr w:type="spellStart"/>
            <w:r>
              <w:t>Parkinsons</w:t>
            </w:r>
            <w:proofErr w:type="spellEnd"/>
            <w:r>
              <w:rPr>
                <w:spacing w:val="-11"/>
              </w:rPr>
              <w:t xml:space="preserve"> </w:t>
            </w:r>
            <w:r>
              <w:t>disease,</w:t>
            </w:r>
            <w:r>
              <w:rPr>
                <w:spacing w:val="-16"/>
              </w:rPr>
              <w:t xml:space="preserve"> </w:t>
            </w:r>
            <w:r>
              <w:t>hyper-</w:t>
            </w:r>
            <w:proofErr w:type="spellStart"/>
            <w:r>
              <w:t>androgenism</w:t>
            </w:r>
            <w:proofErr w:type="spellEnd"/>
            <w:r>
              <w:rPr>
                <w:spacing w:val="-11"/>
              </w:rPr>
              <w:t xml:space="preserve"> </w:t>
            </w:r>
            <w:r>
              <w:t>or</w:t>
            </w:r>
            <w:r>
              <w:rPr>
                <w:spacing w:val="-8"/>
              </w:rPr>
              <w:t xml:space="preserve"> </w:t>
            </w:r>
            <w:r>
              <w:t>PCOS,</w:t>
            </w:r>
            <w:r>
              <w:rPr>
                <w:spacing w:val="-15"/>
              </w:rPr>
              <w:t xml:space="preserve"> </w:t>
            </w:r>
            <w:r>
              <w:t>endometriosis,</w:t>
            </w:r>
            <w:r>
              <w:rPr>
                <w:spacing w:val="-10"/>
              </w:rPr>
              <w:t xml:space="preserve"> </w:t>
            </w:r>
            <w:r>
              <w:t>uterine</w:t>
            </w:r>
            <w:r>
              <w:rPr>
                <w:spacing w:val="-12"/>
              </w:rPr>
              <w:t xml:space="preserve"> </w:t>
            </w:r>
            <w:r>
              <w:t>fibroids,</w:t>
            </w:r>
            <w:r>
              <w:rPr>
                <w:spacing w:val="-10"/>
              </w:rPr>
              <w:t xml:space="preserve"> </w:t>
            </w:r>
            <w:r>
              <w:t>CV</w:t>
            </w:r>
            <w:r>
              <w:rPr>
                <w:spacing w:val="-15"/>
              </w:rPr>
              <w:t xml:space="preserve"> </w:t>
            </w:r>
            <w:r>
              <w:t>risk</w:t>
            </w:r>
            <w:r>
              <w:rPr>
                <w:spacing w:val="-11"/>
              </w:rPr>
              <w:t xml:space="preserve"> </w:t>
            </w:r>
            <w:r>
              <w:t>reduction</w:t>
            </w:r>
            <w:r>
              <w:rPr>
                <w:spacing w:val="-15"/>
              </w:rPr>
              <w:t xml:space="preserve"> </w:t>
            </w:r>
            <w:r>
              <w:t>in</w:t>
            </w:r>
            <w:r>
              <w:rPr>
                <w:spacing w:val="-10"/>
              </w:rPr>
              <w:t xml:space="preserve"> </w:t>
            </w:r>
            <w:r>
              <w:t>women</w:t>
            </w:r>
            <w:r>
              <w:rPr>
                <w:spacing w:val="-10"/>
              </w:rPr>
              <w:t xml:space="preserve"> </w:t>
            </w:r>
            <w:r>
              <w:t>with menopause associated VMS)</w:t>
            </w:r>
          </w:p>
          <w:p w14:paraId="358749C8" w14:textId="77777777" w:rsidR="005D45A7" w:rsidRDefault="00000000">
            <w:pPr>
              <w:pStyle w:val="TableParagraph"/>
              <w:numPr>
                <w:ilvl w:val="0"/>
                <w:numId w:val="8"/>
              </w:numPr>
              <w:tabs>
                <w:tab w:val="left" w:pos="588"/>
              </w:tabs>
              <w:spacing w:before="66"/>
              <w:ind w:left="588" w:hanging="351"/>
            </w:pPr>
            <w:r>
              <w:rPr>
                <w:spacing w:val="-2"/>
              </w:rPr>
              <w:t>Weight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regulation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e.g.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weight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change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and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redistribution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of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body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fat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associated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with</w:t>
            </w:r>
            <w:r>
              <w:rPr>
                <w:spacing w:val="18"/>
              </w:rPr>
              <w:t xml:space="preserve"> </w:t>
            </w:r>
            <w:r>
              <w:rPr>
                <w:spacing w:val="-2"/>
              </w:rPr>
              <w:t>menopause</w:t>
            </w:r>
          </w:p>
          <w:p w14:paraId="22265686" w14:textId="77777777" w:rsidR="005D45A7" w:rsidRDefault="00000000">
            <w:pPr>
              <w:pStyle w:val="TableParagraph"/>
              <w:numPr>
                <w:ilvl w:val="0"/>
                <w:numId w:val="8"/>
              </w:numPr>
              <w:tabs>
                <w:tab w:val="left" w:pos="588"/>
              </w:tabs>
              <w:spacing w:before="91"/>
              <w:ind w:left="588" w:hanging="351"/>
            </w:pPr>
            <w:r>
              <w:rPr>
                <w:spacing w:val="-2"/>
              </w:rPr>
              <w:t>Previous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or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current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hormone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and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non-hormone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therapy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users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dissatisfied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with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their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treatment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outcome</w:t>
            </w:r>
          </w:p>
          <w:p w14:paraId="33D2167E" w14:textId="77777777" w:rsidR="005D45A7" w:rsidRDefault="00000000">
            <w:pPr>
              <w:pStyle w:val="TableParagraph"/>
              <w:numPr>
                <w:ilvl w:val="0"/>
                <w:numId w:val="8"/>
              </w:numPr>
              <w:tabs>
                <w:tab w:val="left" w:pos="588"/>
              </w:tabs>
              <w:spacing w:before="87"/>
              <w:ind w:left="588" w:hanging="351"/>
            </w:pPr>
            <w:r>
              <w:rPr>
                <w:spacing w:val="-2"/>
              </w:rPr>
              <w:t>Appropriate</w:t>
            </w:r>
            <w:r>
              <w:rPr>
                <w:spacing w:val="-17"/>
              </w:rPr>
              <w:t xml:space="preserve"> </w:t>
            </w:r>
            <w:r>
              <w:rPr>
                <w:spacing w:val="-2"/>
              </w:rPr>
              <w:t>and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relevant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basic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science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and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pre-clinical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studies</w:t>
            </w:r>
          </w:p>
          <w:p w14:paraId="1DB5A203" w14:textId="77777777" w:rsidR="005D45A7" w:rsidRDefault="00000000">
            <w:pPr>
              <w:pStyle w:val="TableParagraph"/>
              <w:numPr>
                <w:ilvl w:val="0"/>
                <w:numId w:val="8"/>
              </w:numPr>
              <w:tabs>
                <w:tab w:val="left" w:pos="588"/>
              </w:tabs>
              <w:spacing w:before="89"/>
              <w:ind w:left="588" w:hanging="351"/>
            </w:pPr>
            <w:r>
              <w:rPr>
                <w:spacing w:val="-2"/>
              </w:rPr>
              <w:t>Digital</w:t>
            </w:r>
            <w:r>
              <w:rPr>
                <w:spacing w:val="-15"/>
              </w:rPr>
              <w:t xml:space="preserve"> </w:t>
            </w:r>
            <w:r>
              <w:rPr>
                <w:spacing w:val="-2"/>
              </w:rPr>
              <w:t>therapeutics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in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VMS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in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association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with</w:t>
            </w:r>
            <w:r>
              <w:rPr>
                <w:spacing w:val="-11"/>
              </w:rPr>
              <w:t xml:space="preserve"> </w:t>
            </w:r>
            <w:proofErr w:type="spellStart"/>
            <w:r>
              <w:rPr>
                <w:spacing w:val="-2"/>
              </w:rPr>
              <w:t>fezolinetant</w:t>
            </w:r>
            <w:proofErr w:type="spellEnd"/>
          </w:p>
          <w:p w14:paraId="5C151671" w14:textId="77777777" w:rsidR="005D45A7" w:rsidRDefault="00000000">
            <w:pPr>
              <w:pStyle w:val="TableParagraph"/>
              <w:spacing w:before="22"/>
              <w:ind w:left="170"/>
              <w:rPr>
                <w:b/>
              </w:rPr>
            </w:pPr>
            <w:r>
              <w:rPr>
                <w:b/>
                <w:spacing w:val="-2"/>
              </w:rPr>
              <w:t>The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following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proposal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types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will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not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be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considered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  <w:spacing w:val="-2"/>
              </w:rPr>
              <w:t>at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2"/>
              </w:rPr>
              <w:t>this</w:t>
            </w:r>
            <w:r>
              <w:rPr>
                <w:b/>
                <w:spacing w:val="-19"/>
              </w:rPr>
              <w:t xml:space="preserve"> </w:t>
            </w:r>
            <w:r>
              <w:rPr>
                <w:b/>
                <w:spacing w:val="-2"/>
              </w:rPr>
              <w:t>time:</w:t>
            </w:r>
          </w:p>
          <w:p w14:paraId="300AE696" w14:textId="77777777" w:rsidR="005D45A7" w:rsidRDefault="00000000">
            <w:pPr>
              <w:pStyle w:val="TableParagraph"/>
              <w:numPr>
                <w:ilvl w:val="0"/>
                <w:numId w:val="8"/>
              </w:numPr>
              <w:tabs>
                <w:tab w:val="left" w:pos="590"/>
              </w:tabs>
              <w:spacing w:before="160"/>
              <w:ind w:hanging="350"/>
            </w:pPr>
            <w:r>
              <w:rPr>
                <w:spacing w:val="-2"/>
              </w:rPr>
              <w:t>High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dose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or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alternative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dosing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regimen</w:t>
            </w:r>
            <w:r>
              <w:rPr>
                <w:spacing w:val="-14"/>
              </w:rPr>
              <w:t xml:space="preserve"> </w:t>
            </w:r>
            <w:proofErr w:type="spellStart"/>
            <w:r>
              <w:rPr>
                <w:spacing w:val="-2"/>
              </w:rPr>
              <w:t>fezolinetant</w:t>
            </w:r>
            <w:proofErr w:type="spellEnd"/>
          </w:p>
          <w:p w14:paraId="2D3CD3CC" w14:textId="77777777" w:rsidR="005D45A7" w:rsidRDefault="00000000">
            <w:pPr>
              <w:pStyle w:val="TableParagraph"/>
              <w:numPr>
                <w:ilvl w:val="0"/>
                <w:numId w:val="8"/>
              </w:numPr>
              <w:tabs>
                <w:tab w:val="left" w:pos="590"/>
              </w:tabs>
              <w:spacing w:before="144"/>
              <w:ind w:hanging="350"/>
            </w:pPr>
            <w:r>
              <w:rPr>
                <w:spacing w:val="-4"/>
              </w:rPr>
              <w:t>Drug-drug</w:t>
            </w:r>
            <w:r>
              <w:rPr>
                <w:spacing w:val="2"/>
              </w:rPr>
              <w:t xml:space="preserve"> </w:t>
            </w:r>
            <w:r>
              <w:rPr>
                <w:spacing w:val="-4"/>
              </w:rPr>
              <w:t>interactions.</w:t>
            </w:r>
          </w:p>
          <w:p w14:paraId="119601A5" w14:textId="77777777" w:rsidR="005D45A7" w:rsidRDefault="00000000">
            <w:pPr>
              <w:pStyle w:val="TableParagraph"/>
              <w:numPr>
                <w:ilvl w:val="0"/>
                <w:numId w:val="8"/>
              </w:numPr>
              <w:tabs>
                <w:tab w:val="left" w:pos="592"/>
              </w:tabs>
              <w:spacing w:before="137" w:line="254" w:lineRule="auto"/>
              <w:ind w:left="592" w:right="648"/>
            </w:pPr>
            <w:r>
              <w:t>Head-to-head</w:t>
            </w:r>
            <w:r>
              <w:rPr>
                <w:spacing w:val="-16"/>
              </w:rPr>
              <w:t xml:space="preserve"> </w:t>
            </w:r>
            <w:r>
              <w:t>studies</w:t>
            </w:r>
            <w:r>
              <w:rPr>
                <w:spacing w:val="-13"/>
              </w:rPr>
              <w:t xml:space="preserve"> </w:t>
            </w:r>
            <w:r>
              <w:t>vs.</w:t>
            </w:r>
            <w:r>
              <w:rPr>
                <w:spacing w:val="-16"/>
              </w:rPr>
              <w:t xml:space="preserve"> </w:t>
            </w:r>
            <w:r>
              <w:t>hormonal</w:t>
            </w:r>
            <w:r>
              <w:rPr>
                <w:spacing w:val="-15"/>
              </w:rPr>
              <w:t xml:space="preserve"> </w:t>
            </w:r>
            <w:r>
              <w:t>treatment,</w:t>
            </w:r>
            <w:r>
              <w:rPr>
                <w:spacing w:val="-9"/>
              </w:rPr>
              <w:t xml:space="preserve"> </w:t>
            </w:r>
            <w:r>
              <w:t>NK3</w:t>
            </w:r>
            <w:r>
              <w:rPr>
                <w:spacing w:val="-12"/>
              </w:rPr>
              <w:t xml:space="preserve"> </w:t>
            </w:r>
            <w:r>
              <w:t>antagonists,</w:t>
            </w:r>
            <w:r>
              <w:rPr>
                <w:spacing w:val="-10"/>
              </w:rPr>
              <w:t xml:space="preserve"> </w:t>
            </w:r>
            <w:r>
              <w:t>antidepressants</w:t>
            </w:r>
            <w:r>
              <w:rPr>
                <w:spacing w:val="-12"/>
              </w:rPr>
              <w:t xml:space="preserve"> </w:t>
            </w:r>
            <w:r>
              <w:t>and</w:t>
            </w:r>
            <w:r>
              <w:rPr>
                <w:spacing w:val="-14"/>
              </w:rPr>
              <w:t xml:space="preserve"> </w:t>
            </w:r>
            <w:r>
              <w:t>other</w:t>
            </w:r>
            <w:r>
              <w:rPr>
                <w:spacing w:val="-11"/>
              </w:rPr>
              <w:t xml:space="preserve"> </w:t>
            </w:r>
            <w:r>
              <w:t>non-hormonal</w:t>
            </w:r>
            <w:r>
              <w:rPr>
                <w:spacing w:val="-16"/>
              </w:rPr>
              <w:t xml:space="preserve"> </w:t>
            </w:r>
            <w:r>
              <w:t>treatments</w:t>
            </w:r>
            <w:r>
              <w:rPr>
                <w:spacing w:val="-10"/>
              </w:rPr>
              <w:t xml:space="preserve"> </w:t>
            </w:r>
            <w:r>
              <w:t>not indicated for VMS.</w:t>
            </w:r>
          </w:p>
          <w:p w14:paraId="42C9C3D3" w14:textId="77777777" w:rsidR="005D45A7" w:rsidRDefault="00000000">
            <w:pPr>
              <w:pStyle w:val="TableParagraph"/>
              <w:numPr>
                <w:ilvl w:val="0"/>
                <w:numId w:val="8"/>
              </w:numPr>
              <w:tabs>
                <w:tab w:val="left" w:pos="590"/>
              </w:tabs>
              <w:spacing w:before="149"/>
              <w:ind w:hanging="350"/>
            </w:pPr>
            <w:r>
              <w:rPr>
                <w:spacing w:val="-2"/>
              </w:rPr>
              <w:t>Special</w:t>
            </w:r>
            <w:r>
              <w:rPr>
                <w:spacing w:val="-22"/>
              </w:rPr>
              <w:t xml:space="preserve"> </w:t>
            </w:r>
            <w:r>
              <w:rPr>
                <w:spacing w:val="-2"/>
              </w:rPr>
              <w:t>populations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(precocious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puberty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and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studies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in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children)</w:t>
            </w:r>
          </w:p>
          <w:p w14:paraId="516A47EC" w14:textId="77777777" w:rsidR="005D45A7" w:rsidRDefault="00000000">
            <w:pPr>
              <w:pStyle w:val="TableParagraph"/>
              <w:numPr>
                <w:ilvl w:val="0"/>
                <w:numId w:val="8"/>
              </w:numPr>
              <w:tabs>
                <w:tab w:val="left" w:pos="590"/>
              </w:tabs>
              <w:spacing w:before="140"/>
              <w:ind w:hanging="350"/>
            </w:pPr>
            <w:r>
              <w:rPr>
                <w:spacing w:val="-2"/>
              </w:rPr>
              <w:t>Toxicity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studies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in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male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animals</w:t>
            </w:r>
          </w:p>
          <w:p w14:paraId="75561381" w14:textId="77777777" w:rsidR="005D45A7" w:rsidRDefault="00000000">
            <w:pPr>
              <w:pStyle w:val="TableParagraph"/>
              <w:numPr>
                <w:ilvl w:val="0"/>
                <w:numId w:val="8"/>
              </w:numPr>
              <w:tabs>
                <w:tab w:val="left" w:pos="590"/>
              </w:tabs>
              <w:spacing w:before="134"/>
              <w:ind w:hanging="350"/>
            </w:pPr>
            <w:r>
              <w:rPr>
                <w:spacing w:val="-2"/>
              </w:rPr>
              <w:t>Toxicity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studies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in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juvenile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animals</w:t>
            </w:r>
          </w:p>
        </w:tc>
      </w:tr>
    </w:tbl>
    <w:p w14:paraId="1B199496" w14:textId="77777777" w:rsidR="005D45A7" w:rsidRDefault="005D45A7">
      <w:pPr>
        <w:sectPr w:rsidR="005D45A7">
          <w:pgSz w:w="16860" w:h="11930" w:orient="landscape"/>
          <w:pgMar w:top="1400" w:right="600" w:bottom="880" w:left="460" w:header="727" w:footer="663" w:gutter="0"/>
          <w:cols w:space="720"/>
        </w:sectPr>
      </w:pPr>
    </w:p>
    <w:p w14:paraId="3F65EE4D" w14:textId="77777777" w:rsidR="005D45A7" w:rsidRDefault="005D45A7">
      <w:pPr>
        <w:pStyle w:val="BodyText"/>
        <w:rPr>
          <w:rFonts w:ascii="Times New Roman"/>
          <w:sz w:val="20"/>
        </w:rPr>
      </w:pPr>
    </w:p>
    <w:p w14:paraId="4473C61B" w14:textId="77777777" w:rsidR="005D45A7" w:rsidRDefault="005D45A7">
      <w:pPr>
        <w:pStyle w:val="BodyText"/>
        <w:spacing w:before="214" w:after="1"/>
        <w:rPr>
          <w:rFonts w:ascii="Times New Roman"/>
          <w:sz w:val="20"/>
        </w:rPr>
      </w:pPr>
    </w:p>
    <w:tbl>
      <w:tblPr>
        <w:tblW w:w="0" w:type="auto"/>
        <w:tblInd w:w="2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44"/>
        <w:gridCol w:w="12844"/>
      </w:tblGrid>
      <w:tr w:rsidR="005D45A7" w14:paraId="11A49757" w14:textId="77777777">
        <w:trPr>
          <w:trHeight w:val="565"/>
        </w:trPr>
        <w:tc>
          <w:tcPr>
            <w:tcW w:w="2544" w:type="dxa"/>
            <w:shd w:val="clear" w:color="auto" w:fill="9F1234"/>
          </w:tcPr>
          <w:p w14:paraId="2883D440" w14:textId="77777777" w:rsidR="005D45A7" w:rsidRDefault="00000000">
            <w:pPr>
              <w:pStyle w:val="TableParagraph"/>
              <w:spacing w:before="158"/>
              <w:ind w:left="124"/>
              <w:rPr>
                <w:b/>
              </w:rPr>
            </w:pPr>
            <w:r>
              <w:rPr>
                <w:b/>
                <w:color w:val="FFFFFF"/>
                <w:spacing w:val="-2"/>
              </w:rPr>
              <w:t>Compound</w:t>
            </w:r>
          </w:p>
        </w:tc>
        <w:tc>
          <w:tcPr>
            <w:tcW w:w="12844" w:type="dxa"/>
            <w:shd w:val="clear" w:color="auto" w:fill="9F1234"/>
          </w:tcPr>
          <w:p w14:paraId="647257F1" w14:textId="77777777" w:rsidR="005D45A7" w:rsidRDefault="00000000">
            <w:pPr>
              <w:pStyle w:val="TableParagraph"/>
              <w:spacing w:before="158"/>
              <w:ind w:left="129"/>
              <w:rPr>
                <w:b/>
              </w:rPr>
            </w:pPr>
            <w:r>
              <w:rPr>
                <w:b/>
                <w:color w:val="FFFFFF"/>
                <w:spacing w:val="-2"/>
              </w:rPr>
              <w:t>Areas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of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Interest</w:t>
            </w:r>
            <w:r>
              <w:rPr>
                <w:b/>
                <w:color w:val="FFFFFF"/>
                <w:spacing w:val="-13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and</w:t>
            </w:r>
            <w:r>
              <w:rPr>
                <w:b/>
                <w:color w:val="FFFFFF"/>
                <w:spacing w:val="-13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Areas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of</w:t>
            </w:r>
            <w:r>
              <w:rPr>
                <w:b/>
                <w:color w:val="FFFFFF"/>
                <w:spacing w:val="-9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Non-Interest</w:t>
            </w:r>
          </w:p>
        </w:tc>
      </w:tr>
      <w:tr w:rsidR="005D45A7" w14:paraId="7DF2561C" w14:textId="77777777">
        <w:trPr>
          <w:trHeight w:val="4611"/>
        </w:trPr>
        <w:tc>
          <w:tcPr>
            <w:tcW w:w="2544" w:type="dxa"/>
          </w:tcPr>
          <w:p w14:paraId="724E8F76" w14:textId="77777777" w:rsidR="005D45A7" w:rsidRDefault="00000000">
            <w:pPr>
              <w:pStyle w:val="TableParagraph"/>
              <w:spacing w:before="45"/>
              <w:ind w:left="126"/>
              <w:rPr>
                <w:b/>
              </w:rPr>
            </w:pPr>
            <w:proofErr w:type="spellStart"/>
            <w:r>
              <w:rPr>
                <w:b/>
                <w:spacing w:val="-2"/>
              </w:rPr>
              <w:t>gilteritinib</w:t>
            </w:r>
            <w:proofErr w:type="spellEnd"/>
          </w:p>
        </w:tc>
        <w:tc>
          <w:tcPr>
            <w:tcW w:w="12844" w:type="dxa"/>
          </w:tcPr>
          <w:p w14:paraId="4AE29E2C" w14:textId="77777777" w:rsidR="005D45A7" w:rsidRDefault="00000000">
            <w:pPr>
              <w:pStyle w:val="TableParagraph"/>
              <w:numPr>
                <w:ilvl w:val="0"/>
                <w:numId w:val="7"/>
              </w:numPr>
              <w:tabs>
                <w:tab w:val="left" w:pos="592"/>
              </w:tabs>
              <w:spacing w:before="131" w:line="151" w:lineRule="auto"/>
              <w:ind w:left="592" w:right="1137"/>
              <w:rPr>
                <w:rFonts w:ascii="Segoe UI Symbol" w:hAnsi="Segoe UI Symbol"/>
              </w:rPr>
            </w:pPr>
            <w:r>
              <w:rPr>
                <w:position w:val="1"/>
              </w:rPr>
              <w:t>FLT3</w:t>
            </w:r>
            <w:r>
              <w:rPr>
                <w:spacing w:val="-19"/>
                <w:position w:val="1"/>
              </w:rPr>
              <w:t xml:space="preserve"> </w:t>
            </w:r>
            <w:r>
              <w:rPr>
                <w:position w:val="1"/>
              </w:rPr>
              <w:t>mutation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positive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(FLT3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m+)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malignancies,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acute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myeloid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leukemia</w:t>
            </w:r>
            <w:r>
              <w:rPr>
                <w:spacing w:val="-18"/>
                <w:position w:val="1"/>
              </w:rPr>
              <w:t xml:space="preserve"> </w:t>
            </w:r>
            <w:r>
              <w:rPr>
                <w:position w:val="1"/>
              </w:rPr>
              <w:t>(AML)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and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other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(high</w:t>
            </w:r>
            <w:r>
              <w:rPr>
                <w:spacing w:val="-18"/>
                <w:position w:val="1"/>
              </w:rPr>
              <w:t xml:space="preserve"> </w:t>
            </w:r>
            <w:r>
              <w:rPr>
                <w:position w:val="1"/>
              </w:rPr>
              <w:t>risk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 xml:space="preserve">myelodysplastic </w:t>
            </w:r>
            <w:r>
              <w:t>syndromes (HR-MDS)).</w:t>
            </w:r>
          </w:p>
          <w:p w14:paraId="72DAE502" w14:textId="77777777" w:rsidR="005D45A7" w:rsidRDefault="005D45A7">
            <w:pPr>
              <w:pStyle w:val="TableParagraph"/>
              <w:spacing w:before="76"/>
              <w:ind w:left="0"/>
              <w:rPr>
                <w:rFonts w:ascii="Times New Roman"/>
              </w:rPr>
            </w:pPr>
          </w:p>
          <w:p w14:paraId="52907490" w14:textId="77777777" w:rsidR="005D45A7" w:rsidRDefault="00000000">
            <w:pPr>
              <w:pStyle w:val="TableParagraph"/>
              <w:numPr>
                <w:ilvl w:val="0"/>
                <w:numId w:val="7"/>
              </w:numPr>
              <w:tabs>
                <w:tab w:val="left" w:pos="588"/>
              </w:tabs>
              <w:spacing w:before="1"/>
              <w:ind w:left="588" w:hanging="351"/>
              <w:rPr>
                <w:rFonts w:ascii="Segoe UI Symbol" w:hAnsi="Segoe UI Symbol"/>
              </w:rPr>
            </w:pPr>
            <w:r>
              <w:rPr>
                <w:spacing w:val="-4"/>
                <w:position w:val="1"/>
              </w:rPr>
              <w:t>Targeted</w:t>
            </w:r>
            <w:r>
              <w:rPr>
                <w:spacing w:val="-2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drug</w:t>
            </w:r>
            <w:r>
              <w:rPr>
                <w:spacing w:val="-12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combinations</w:t>
            </w:r>
            <w:r>
              <w:rPr>
                <w:spacing w:val="-10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with</w:t>
            </w:r>
            <w:r>
              <w:rPr>
                <w:spacing w:val="-12"/>
                <w:position w:val="1"/>
              </w:rPr>
              <w:t xml:space="preserve"> </w:t>
            </w:r>
            <w:proofErr w:type="spellStart"/>
            <w:r>
              <w:rPr>
                <w:spacing w:val="-4"/>
                <w:position w:val="1"/>
              </w:rPr>
              <w:t>gilteritinib</w:t>
            </w:r>
            <w:proofErr w:type="spellEnd"/>
            <w:r>
              <w:rPr>
                <w:spacing w:val="-1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in</w:t>
            </w:r>
            <w:r>
              <w:rPr>
                <w:spacing w:val="-8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FLT3</w:t>
            </w:r>
            <w:r>
              <w:rPr>
                <w:spacing w:val="-5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m+</w:t>
            </w:r>
            <w:r>
              <w:rPr>
                <w:spacing w:val="-1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AML,</w:t>
            </w:r>
            <w:r>
              <w:rPr>
                <w:spacing w:val="-6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sequencing</w:t>
            </w:r>
            <w:r>
              <w:rPr>
                <w:spacing w:val="-1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with</w:t>
            </w:r>
            <w:r>
              <w:rPr>
                <w:spacing w:val="-3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FLT3</w:t>
            </w:r>
            <w:r>
              <w:rPr>
                <w:spacing w:val="-10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inhibitors.</w:t>
            </w:r>
          </w:p>
          <w:p w14:paraId="0AD49574" w14:textId="77777777" w:rsidR="005D45A7" w:rsidRDefault="00000000">
            <w:pPr>
              <w:pStyle w:val="TableParagraph"/>
              <w:numPr>
                <w:ilvl w:val="0"/>
                <w:numId w:val="7"/>
              </w:numPr>
              <w:tabs>
                <w:tab w:val="left" w:pos="588"/>
              </w:tabs>
              <w:spacing w:before="91"/>
              <w:ind w:left="588" w:hanging="351"/>
              <w:rPr>
                <w:rFonts w:ascii="Segoe UI Symbol" w:hAnsi="Segoe UI Symbol"/>
              </w:rPr>
            </w:pPr>
            <w:r>
              <w:rPr>
                <w:spacing w:val="-4"/>
                <w:position w:val="1"/>
              </w:rPr>
              <w:t>Maintenance</w:t>
            </w:r>
            <w:r>
              <w:rPr>
                <w:spacing w:val="-14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therapy</w:t>
            </w:r>
            <w:r>
              <w:rPr>
                <w:spacing w:val="-8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in</w:t>
            </w:r>
            <w:r>
              <w:rPr>
                <w:spacing w:val="-9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FLT3 m+</w:t>
            </w:r>
            <w:r>
              <w:rPr>
                <w:spacing w:val="-17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AML.</w:t>
            </w:r>
          </w:p>
          <w:p w14:paraId="18762E27" w14:textId="77777777" w:rsidR="005D45A7" w:rsidRDefault="00000000">
            <w:pPr>
              <w:pStyle w:val="TableParagraph"/>
              <w:numPr>
                <w:ilvl w:val="0"/>
                <w:numId w:val="7"/>
              </w:numPr>
              <w:tabs>
                <w:tab w:val="left" w:pos="592"/>
              </w:tabs>
              <w:spacing w:before="177" w:line="153" w:lineRule="auto"/>
              <w:ind w:left="592" w:right="934"/>
              <w:rPr>
                <w:rFonts w:ascii="Segoe UI Symbol" w:hAnsi="Segoe UI Symbol"/>
              </w:rPr>
            </w:pPr>
            <w:r>
              <w:rPr>
                <w:position w:val="1"/>
              </w:rPr>
              <w:t>Minimal</w:t>
            </w:r>
            <w:r>
              <w:rPr>
                <w:spacing w:val="-17"/>
                <w:position w:val="1"/>
              </w:rPr>
              <w:t xml:space="preserve"> </w:t>
            </w:r>
            <w:r>
              <w:rPr>
                <w:position w:val="1"/>
              </w:rPr>
              <w:t>residual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disease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(MRD)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and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impact</w:t>
            </w:r>
            <w:r>
              <w:rPr>
                <w:spacing w:val="-9"/>
                <w:position w:val="1"/>
              </w:rPr>
              <w:t xml:space="preserve"> </w:t>
            </w:r>
            <w:r>
              <w:rPr>
                <w:position w:val="1"/>
              </w:rPr>
              <w:t>on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treatment</w:t>
            </w:r>
            <w:r>
              <w:rPr>
                <w:spacing w:val="-7"/>
                <w:position w:val="1"/>
              </w:rPr>
              <w:t xml:space="preserve"> </w:t>
            </w:r>
            <w:r>
              <w:rPr>
                <w:position w:val="1"/>
              </w:rPr>
              <w:t>outcomes</w:t>
            </w:r>
            <w:r>
              <w:rPr>
                <w:spacing w:val="-14"/>
                <w:position w:val="1"/>
              </w:rPr>
              <w:t xml:space="preserve"> </w:t>
            </w:r>
            <w:r>
              <w:rPr>
                <w:position w:val="1"/>
              </w:rPr>
              <w:t>in</w:t>
            </w:r>
            <w:r>
              <w:rPr>
                <w:spacing w:val="-16"/>
                <w:position w:val="1"/>
              </w:rPr>
              <w:t xml:space="preserve"> </w:t>
            </w:r>
            <w:proofErr w:type="spellStart"/>
            <w:r>
              <w:rPr>
                <w:position w:val="1"/>
              </w:rPr>
              <w:t>gilteritinib</w:t>
            </w:r>
            <w:proofErr w:type="spellEnd"/>
            <w:r>
              <w:rPr>
                <w:spacing w:val="-10"/>
                <w:position w:val="1"/>
              </w:rPr>
              <w:t xml:space="preserve"> </w:t>
            </w:r>
            <w:r>
              <w:rPr>
                <w:position w:val="1"/>
              </w:rPr>
              <w:t>treated</w:t>
            </w:r>
            <w:r>
              <w:rPr>
                <w:spacing w:val="-18"/>
                <w:position w:val="1"/>
              </w:rPr>
              <w:t xml:space="preserve"> </w:t>
            </w:r>
            <w:r>
              <w:rPr>
                <w:position w:val="1"/>
              </w:rPr>
              <w:t>AML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patients,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mechanisms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 xml:space="preserve">of </w:t>
            </w:r>
            <w:r>
              <w:t>resistance and allelic ratio.</w:t>
            </w:r>
          </w:p>
          <w:p w14:paraId="08D54BB0" w14:textId="77777777" w:rsidR="005D45A7" w:rsidRDefault="00000000">
            <w:pPr>
              <w:pStyle w:val="TableParagraph"/>
              <w:numPr>
                <w:ilvl w:val="0"/>
                <w:numId w:val="7"/>
              </w:numPr>
              <w:tabs>
                <w:tab w:val="left" w:pos="588"/>
              </w:tabs>
              <w:spacing w:before="252"/>
              <w:ind w:left="588" w:hanging="351"/>
              <w:rPr>
                <w:rFonts w:ascii="Segoe UI Symbol" w:hAnsi="Segoe UI Symbol"/>
              </w:rPr>
            </w:pPr>
            <w:r>
              <w:rPr>
                <w:spacing w:val="-4"/>
                <w:position w:val="1"/>
              </w:rPr>
              <w:t>Wild</w:t>
            </w:r>
            <w:r>
              <w:rPr>
                <w:spacing w:val="-2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type</w:t>
            </w:r>
            <w:r>
              <w:rPr>
                <w:spacing w:val="-1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FLT3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AML.</w:t>
            </w:r>
          </w:p>
          <w:p w14:paraId="79C55748" w14:textId="77777777" w:rsidR="005D45A7" w:rsidRDefault="00000000">
            <w:pPr>
              <w:pStyle w:val="TableParagraph"/>
              <w:spacing w:before="93"/>
              <w:ind w:left="172"/>
              <w:rPr>
                <w:b/>
              </w:rPr>
            </w:pPr>
            <w:r>
              <w:rPr>
                <w:b/>
                <w:spacing w:val="-2"/>
              </w:rPr>
              <w:t>The</w:t>
            </w:r>
            <w:r>
              <w:rPr>
                <w:b/>
                <w:spacing w:val="-23"/>
              </w:rPr>
              <w:t xml:space="preserve"> </w:t>
            </w:r>
            <w:r>
              <w:rPr>
                <w:b/>
                <w:spacing w:val="-2"/>
              </w:rPr>
              <w:t>following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proposal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types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will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  <w:spacing w:val="-2"/>
              </w:rPr>
              <w:t>not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  <w:spacing w:val="-2"/>
              </w:rPr>
              <w:t>be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considered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  <w:spacing w:val="-2"/>
              </w:rPr>
              <w:t>at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this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time:</w:t>
            </w:r>
          </w:p>
          <w:p w14:paraId="22B255C7" w14:textId="77777777" w:rsidR="005D45A7" w:rsidRDefault="00000000">
            <w:pPr>
              <w:pStyle w:val="TableParagraph"/>
              <w:numPr>
                <w:ilvl w:val="0"/>
                <w:numId w:val="7"/>
              </w:numPr>
              <w:tabs>
                <w:tab w:val="left" w:pos="551"/>
              </w:tabs>
              <w:spacing w:before="185"/>
              <w:ind w:left="551" w:hanging="314"/>
              <w:rPr>
                <w:rFonts w:ascii="Segoe UI Symbol" w:hAnsi="Segoe UI Symbol"/>
                <w:position w:val="4"/>
              </w:rPr>
            </w:pPr>
            <w:r>
              <w:rPr>
                <w:spacing w:val="-5"/>
              </w:rPr>
              <w:t>Pediatric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</w:rPr>
              <w:t>studies.</w:t>
            </w:r>
          </w:p>
          <w:p w14:paraId="2E916712" w14:textId="77777777" w:rsidR="005D45A7" w:rsidRDefault="00000000">
            <w:pPr>
              <w:pStyle w:val="TableParagraph"/>
              <w:numPr>
                <w:ilvl w:val="0"/>
                <w:numId w:val="7"/>
              </w:numPr>
              <w:tabs>
                <w:tab w:val="left" w:pos="588"/>
              </w:tabs>
              <w:spacing w:before="96"/>
              <w:ind w:left="588" w:hanging="351"/>
              <w:rPr>
                <w:rFonts w:ascii="Segoe UI Symbol" w:hAnsi="Segoe UI Symbol"/>
              </w:rPr>
            </w:pPr>
            <w:r>
              <w:rPr>
                <w:spacing w:val="-2"/>
                <w:position w:val="1"/>
              </w:rPr>
              <w:t>Bridge</w:t>
            </w:r>
            <w:r>
              <w:rPr>
                <w:spacing w:val="-10"/>
                <w:position w:val="1"/>
              </w:rPr>
              <w:t xml:space="preserve"> </w:t>
            </w:r>
            <w:r>
              <w:rPr>
                <w:spacing w:val="-2"/>
                <w:position w:val="1"/>
              </w:rPr>
              <w:t>to</w:t>
            </w:r>
            <w:r>
              <w:rPr>
                <w:spacing w:val="-12"/>
                <w:position w:val="1"/>
              </w:rPr>
              <w:t xml:space="preserve"> </w:t>
            </w:r>
            <w:r>
              <w:rPr>
                <w:spacing w:val="-2"/>
                <w:position w:val="1"/>
              </w:rPr>
              <w:t>transplant.</w:t>
            </w:r>
          </w:p>
          <w:p w14:paraId="1B2BE4B9" w14:textId="77777777" w:rsidR="005D45A7" w:rsidRDefault="00000000">
            <w:pPr>
              <w:pStyle w:val="TableParagraph"/>
              <w:numPr>
                <w:ilvl w:val="0"/>
                <w:numId w:val="7"/>
              </w:numPr>
              <w:tabs>
                <w:tab w:val="left" w:pos="582"/>
              </w:tabs>
              <w:spacing w:before="93"/>
              <w:ind w:left="582" w:hanging="345"/>
              <w:rPr>
                <w:rFonts w:ascii="Segoe UI Symbol" w:hAnsi="Segoe UI Symbol"/>
              </w:rPr>
            </w:pPr>
            <w:r>
              <w:rPr>
                <w:spacing w:val="-4"/>
                <w:position w:val="2"/>
              </w:rPr>
              <w:t>Combination</w:t>
            </w:r>
            <w:r>
              <w:rPr>
                <w:spacing w:val="-14"/>
                <w:position w:val="2"/>
              </w:rPr>
              <w:t xml:space="preserve"> </w:t>
            </w:r>
            <w:r>
              <w:rPr>
                <w:spacing w:val="-4"/>
                <w:position w:val="2"/>
              </w:rPr>
              <w:t>with</w:t>
            </w:r>
            <w:r>
              <w:rPr>
                <w:spacing w:val="-11"/>
                <w:position w:val="2"/>
              </w:rPr>
              <w:t xml:space="preserve"> </w:t>
            </w:r>
            <w:r>
              <w:rPr>
                <w:spacing w:val="-4"/>
                <w:position w:val="2"/>
              </w:rPr>
              <w:t>other</w:t>
            </w:r>
            <w:r>
              <w:rPr>
                <w:spacing w:val="-6"/>
                <w:position w:val="2"/>
              </w:rPr>
              <w:t xml:space="preserve"> </w:t>
            </w:r>
            <w:r>
              <w:rPr>
                <w:spacing w:val="-4"/>
                <w:position w:val="2"/>
              </w:rPr>
              <w:t>FLT3</w:t>
            </w:r>
            <w:r>
              <w:rPr>
                <w:spacing w:val="-6"/>
                <w:position w:val="2"/>
              </w:rPr>
              <w:t xml:space="preserve"> </w:t>
            </w:r>
            <w:r>
              <w:rPr>
                <w:spacing w:val="-4"/>
                <w:position w:val="2"/>
              </w:rPr>
              <w:t>inhibitors</w:t>
            </w:r>
            <w:r>
              <w:rPr>
                <w:spacing w:val="-10"/>
                <w:position w:val="2"/>
              </w:rPr>
              <w:t xml:space="preserve"> </w:t>
            </w:r>
            <w:r>
              <w:rPr>
                <w:spacing w:val="-4"/>
                <w:position w:val="2"/>
              </w:rPr>
              <w:t>and</w:t>
            </w:r>
            <w:r>
              <w:rPr>
                <w:spacing w:val="-10"/>
                <w:position w:val="2"/>
              </w:rPr>
              <w:t xml:space="preserve"> </w:t>
            </w:r>
            <w:r>
              <w:rPr>
                <w:spacing w:val="-4"/>
                <w:position w:val="2"/>
              </w:rPr>
              <w:t>head-to-head</w:t>
            </w:r>
            <w:r>
              <w:rPr>
                <w:spacing w:val="-8"/>
                <w:position w:val="2"/>
              </w:rPr>
              <w:t xml:space="preserve"> </w:t>
            </w:r>
            <w:r>
              <w:rPr>
                <w:spacing w:val="-4"/>
                <w:position w:val="2"/>
              </w:rPr>
              <w:t>studies</w:t>
            </w:r>
            <w:r>
              <w:rPr>
                <w:spacing w:val="-7"/>
                <w:position w:val="2"/>
              </w:rPr>
              <w:t xml:space="preserve"> </w:t>
            </w:r>
            <w:r>
              <w:rPr>
                <w:spacing w:val="-4"/>
                <w:position w:val="2"/>
              </w:rPr>
              <w:t>with</w:t>
            </w:r>
            <w:r>
              <w:rPr>
                <w:spacing w:val="-8"/>
                <w:position w:val="2"/>
              </w:rPr>
              <w:t xml:space="preserve"> </w:t>
            </w:r>
            <w:r>
              <w:rPr>
                <w:spacing w:val="-4"/>
                <w:position w:val="2"/>
              </w:rPr>
              <w:t>other FLT3</w:t>
            </w:r>
            <w:r>
              <w:rPr>
                <w:spacing w:val="-6"/>
                <w:position w:val="2"/>
              </w:rPr>
              <w:t xml:space="preserve"> </w:t>
            </w:r>
            <w:r>
              <w:rPr>
                <w:spacing w:val="-4"/>
                <w:position w:val="2"/>
              </w:rPr>
              <w:t>inhibitors.</w:t>
            </w:r>
          </w:p>
        </w:tc>
      </w:tr>
      <w:tr w:rsidR="005D45A7" w14:paraId="7CDA8366" w14:textId="77777777">
        <w:trPr>
          <w:trHeight w:val="2671"/>
        </w:trPr>
        <w:tc>
          <w:tcPr>
            <w:tcW w:w="2544" w:type="dxa"/>
          </w:tcPr>
          <w:p w14:paraId="54DE6642" w14:textId="77777777" w:rsidR="005D45A7" w:rsidRDefault="00000000">
            <w:pPr>
              <w:pStyle w:val="TableParagraph"/>
              <w:spacing w:before="43"/>
              <w:ind w:left="126"/>
              <w:rPr>
                <w:b/>
              </w:rPr>
            </w:pPr>
            <w:r>
              <w:rPr>
                <w:b/>
                <w:spacing w:val="-2"/>
              </w:rPr>
              <w:t>ipragliflozin</w:t>
            </w:r>
          </w:p>
        </w:tc>
        <w:tc>
          <w:tcPr>
            <w:tcW w:w="12844" w:type="dxa"/>
          </w:tcPr>
          <w:p w14:paraId="7305D601" w14:textId="77777777" w:rsidR="005D45A7" w:rsidRDefault="00000000">
            <w:pPr>
              <w:pStyle w:val="TableParagraph"/>
              <w:numPr>
                <w:ilvl w:val="0"/>
                <w:numId w:val="6"/>
              </w:numPr>
              <w:tabs>
                <w:tab w:val="left" w:pos="592"/>
              </w:tabs>
              <w:spacing w:before="126" w:line="153" w:lineRule="auto"/>
              <w:ind w:left="592" w:right="261"/>
            </w:pPr>
            <w:r>
              <w:rPr>
                <w:position w:val="1"/>
              </w:rPr>
              <w:t>Clinical</w:t>
            </w:r>
            <w:r>
              <w:rPr>
                <w:spacing w:val="-17"/>
                <w:position w:val="1"/>
              </w:rPr>
              <w:t xml:space="preserve"> </w:t>
            </w:r>
            <w:r>
              <w:rPr>
                <w:position w:val="1"/>
              </w:rPr>
              <w:t>and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mechanistic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studies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regarding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the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effects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of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sodium-glucose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co-transporter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2</w:t>
            </w:r>
            <w:r>
              <w:rPr>
                <w:spacing w:val="-19"/>
                <w:position w:val="1"/>
              </w:rPr>
              <w:t xml:space="preserve"> </w:t>
            </w:r>
            <w:r>
              <w:rPr>
                <w:position w:val="1"/>
              </w:rPr>
              <w:t>(SGLT-2)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inhibition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with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 xml:space="preserve">ipragliflozin </w:t>
            </w:r>
            <w:r>
              <w:t>associated type 1 diabetes mellitus (T1DM).</w:t>
            </w:r>
          </w:p>
          <w:p w14:paraId="41EFD102" w14:textId="77777777" w:rsidR="005D45A7" w:rsidRDefault="005D45A7">
            <w:pPr>
              <w:pStyle w:val="TableParagraph"/>
              <w:spacing w:before="126"/>
              <w:ind w:left="0"/>
              <w:rPr>
                <w:rFonts w:ascii="Times New Roman"/>
              </w:rPr>
            </w:pPr>
          </w:p>
          <w:p w14:paraId="28322241" w14:textId="77777777" w:rsidR="005D45A7" w:rsidRDefault="00000000">
            <w:pPr>
              <w:pStyle w:val="TableParagraph"/>
              <w:numPr>
                <w:ilvl w:val="0"/>
                <w:numId w:val="6"/>
              </w:numPr>
              <w:tabs>
                <w:tab w:val="left" w:pos="590"/>
              </w:tabs>
              <w:spacing w:line="189" w:lineRule="auto"/>
              <w:ind w:left="590" w:right="165"/>
            </w:pPr>
            <w:r>
              <w:rPr>
                <w:position w:val="1"/>
              </w:rPr>
              <w:t xml:space="preserve">Real World Evidence </w:t>
            </w:r>
            <w:proofErr w:type="gramStart"/>
            <w:r>
              <w:rPr>
                <w:position w:val="1"/>
              </w:rPr>
              <w:t>research</w:t>
            </w:r>
            <w:proofErr w:type="gramEnd"/>
            <w:r>
              <w:rPr>
                <w:position w:val="1"/>
              </w:rPr>
              <w:t xml:space="preserve"> Observational research regarding the effects of SGLT-2 inhibition on micro / macro vascular </w:t>
            </w:r>
            <w:r>
              <w:t>complications</w:t>
            </w:r>
            <w:r>
              <w:rPr>
                <w:spacing w:val="-16"/>
              </w:rPr>
              <w:t xml:space="preserve"> </w:t>
            </w:r>
            <w:r>
              <w:t>in</w:t>
            </w:r>
            <w:r>
              <w:rPr>
                <w:spacing w:val="-15"/>
              </w:rPr>
              <w:t xml:space="preserve"> </w:t>
            </w:r>
            <w:r>
              <w:t>patients</w:t>
            </w:r>
            <w:r>
              <w:rPr>
                <w:spacing w:val="-18"/>
              </w:rPr>
              <w:t xml:space="preserve"> </w:t>
            </w:r>
            <w:r>
              <w:t>with</w:t>
            </w:r>
            <w:r>
              <w:rPr>
                <w:spacing w:val="-15"/>
              </w:rPr>
              <w:t xml:space="preserve"> </w:t>
            </w:r>
            <w:r>
              <w:t>T2DM</w:t>
            </w:r>
            <w:r>
              <w:rPr>
                <w:spacing w:val="-16"/>
              </w:rPr>
              <w:t xml:space="preserve"> </w:t>
            </w:r>
            <w:r>
              <w:t>and</w:t>
            </w:r>
            <w:r>
              <w:rPr>
                <w:spacing w:val="-16"/>
              </w:rPr>
              <w:t xml:space="preserve"> </w:t>
            </w:r>
            <w:r>
              <w:t>T1DM.</w:t>
            </w:r>
            <w:r>
              <w:rPr>
                <w:spacing w:val="-15"/>
              </w:rPr>
              <w:t xml:space="preserve"> </w:t>
            </w:r>
            <w:r>
              <w:t>(databases,</w:t>
            </w:r>
            <w:r>
              <w:rPr>
                <w:spacing w:val="-17"/>
              </w:rPr>
              <w:t xml:space="preserve"> </w:t>
            </w:r>
            <w:r>
              <w:t>registries,</w:t>
            </w:r>
            <w:r>
              <w:rPr>
                <w:spacing w:val="-15"/>
              </w:rPr>
              <w:t xml:space="preserve"> </w:t>
            </w:r>
            <w:r>
              <w:t>clinical</w:t>
            </w:r>
            <w:r>
              <w:rPr>
                <w:spacing w:val="-15"/>
              </w:rPr>
              <w:t xml:space="preserve"> </w:t>
            </w:r>
            <w:r>
              <w:t>outcomes,</w:t>
            </w:r>
            <w:r>
              <w:rPr>
                <w:spacing w:val="-13"/>
              </w:rPr>
              <w:t xml:space="preserve"> </w:t>
            </w:r>
            <w:r>
              <w:t>non-interventional</w:t>
            </w:r>
            <w:r>
              <w:rPr>
                <w:spacing w:val="-15"/>
              </w:rPr>
              <w:t xml:space="preserve"> </w:t>
            </w:r>
            <w:r>
              <w:t>and</w:t>
            </w:r>
            <w:r>
              <w:rPr>
                <w:spacing w:val="-16"/>
              </w:rPr>
              <w:t xml:space="preserve"> </w:t>
            </w:r>
            <w:r>
              <w:t>retrospective data analysis).</w:t>
            </w:r>
          </w:p>
          <w:p w14:paraId="2658DA00" w14:textId="77777777" w:rsidR="005D45A7" w:rsidRDefault="005D45A7">
            <w:pPr>
              <w:pStyle w:val="TableParagraph"/>
              <w:spacing w:before="57"/>
              <w:ind w:left="0"/>
              <w:rPr>
                <w:rFonts w:ascii="Times New Roman"/>
              </w:rPr>
            </w:pPr>
          </w:p>
          <w:p w14:paraId="39B0094B" w14:textId="77777777" w:rsidR="005D45A7" w:rsidRDefault="00000000">
            <w:pPr>
              <w:pStyle w:val="TableParagraph"/>
              <w:ind w:left="256"/>
              <w:rPr>
                <w:b/>
              </w:rPr>
            </w:pPr>
            <w:r>
              <w:rPr>
                <w:b/>
                <w:spacing w:val="-2"/>
              </w:rPr>
              <w:t>The</w:t>
            </w:r>
            <w:r>
              <w:rPr>
                <w:b/>
                <w:spacing w:val="-21"/>
              </w:rPr>
              <w:t xml:space="preserve"> </w:t>
            </w:r>
            <w:r>
              <w:rPr>
                <w:b/>
                <w:spacing w:val="-2"/>
              </w:rPr>
              <w:t>following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proposal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types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are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not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  <w:spacing w:val="-2"/>
              </w:rPr>
              <w:t>being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considered</w:t>
            </w:r>
            <w:r>
              <w:rPr>
                <w:b/>
                <w:spacing w:val="-13"/>
              </w:rPr>
              <w:t xml:space="preserve"> </w:t>
            </w:r>
            <w:proofErr w:type="gramStart"/>
            <w:r>
              <w:rPr>
                <w:b/>
                <w:spacing w:val="-2"/>
              </w:rPr>
              <w:t>at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this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time</w:t>
            </w:r>
            <w:proofErr w:type="gramEnd"/>
            <w:r>
              <w:rPr>
                <w:b/>
                <w:spacing w:val="-2"/>
              </w:rPr>
              <w:t>:</w:t>
            </w:r>
          </w:p>
          <w:p w14:paraId="31614D2D" w14:textId="77777777" w:rsidR="005D45A7" w:rsidRDefault="00000000">
            <w:pPr>
              <w:pStyle w:val="TableParagraph"/>
              <w:numPr>
                <w:ilvl w:val="0"/>
                <w:numId w:val="6"/>
              </w:numPr>
              <w:tabs>
                <w:tab w:val="left" w:pos="510"/>
              </w:tabs>
              <w:spacing w:before="139"/>
              <w:ind w:left="510" w:hanging="275"/>
            </w:pPr>
            <w:r>
              <w:rPr>
                <w:spacing w:val="-4"/>
              </w:rPr>
              <w:t>Safety</w:t>
            </w:r>
            <w:r>
              <w:rPr>
                <w:spacing w:val="-14"/>
              </w:rPr>
              <w:t xml:space="preserve"> </w:t>
            </w:r>
            <w:r>
              <w:rPr>
                <w:spacing w:val="-4"/>
              </w:rPr>
              <w:t>studies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</w:rPr>
              <w:t>of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Ipragliflozin,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comparator studies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with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other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SGLT- 2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inhibitors.</w:t>
            </w:r>
          </w:p>
        </w:tc>
      </w:tr>
    </w:tbl>
    <w:p w14:paraId="65EFC7E7" w14:textId="77777777" w:rsidR="005D45A7" w:rsidRDefault="005D45A7">
      <w:pPr>
        <w:sectPr w:rsidR="005D45A7">
          <w:pgSz w:w="16860" w:h="11930" w:orient="landscape"/>
          <w:pgMar w:top="1300" w:right="600" w:bottom="1785" w:left="460" w:header="727" w:footer="663" w:gutter="0"/>
          <w:cols w:space="720"/>
        </w:sectPr>
      </w:pPr>
    </w:p>
    <w:tbl>
      <w:tblPr>
        <w:tblW w:w="0" w:type="auto"/>
        <w:tblInd w:w="2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44"/>
        <w:gridCol w:w="12844"/>
      </w:tblGrid>
      <w:tr w:rsidR="005D45A7" w14:paraId="56212EC5" w14:textId="77777777">
        <w:trPr>
          <w:trHeight w:val="566"/>
        </w:trPr>
        <w:tc>
          <w:tcPr>
            <w:tcW w:w="2544" w:type="dxa"/>
            <w:shd w:val="clear" w:color="auto" w:fill="9F1234"/>
          </w:tcPr>
          <w:p w14:paraId="3AD4DFD4" w14:textId="77777777" w:rsidR="005D45A7" w:rsidRDefault="00000000">
            <w:pPr>
              <w:pStyle w:val="TableParagraph"/>
              <w:spacing w:before="136"/>
              <w:ind w:left="124"/>
              <w:rPr>
                <w:b/>
              </w:rPr>
            </w:pPr>
            <w:r>
              <w:rPr>
                <w:b/>
                <w:color w:val="FFFFFF"/>
                <w:spacing w:val="-2"/>
              </w:rPr>
              <w:lastRenderedPageBreak/>
              <w:t>Compound</w:t>
            </w:r>
          </w:p>
        </w:tc>
        <w:tc>
          <w:tcPr>
            <w:tcW w:w="12844" w:type="dxa"/>
            <w:shd w:val="clear" w:color="auto" w:fill="9F1234"/>
          </w:tcPr>
          <w:p w14:paraId="139BABF9" w14:textId="77777777" w:rsidR="005D45A7" w:rsidRDefault="00000000">
            <w:pPr>
              <w:pStyle w:val="TableParagraph"/>
              <w:spacing w:before="136"/>
              <w:ind w:left="129"/>
              <w:rPr>
                <w:b/>
              </w:rPr>
            </w:pPr>
            <w:r>
              <w:rPr>
                <w:b/>
                <w:color w:val="FFFFFF"/>
                <w:spacing w:val="-2"/>
              </w:rPr>
              <w:t>Areas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of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Interest</w:t>
            </w:r>
            <w:r>
              <w:rPr>
                <w:b/>
                <w:color w:val="FFFFFF"/>
                <w:spacing w:val="-13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and</w:t>
            </w:r>
            <w:r>
              <w:rPr>
                <w:b/>
                <w:color w:val="FFFFFF"/>
                <w:spacing w:val="-13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Areas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of</w:t>
            </w:r>
            <w:r>
              <w:rPr>
                <w:b/>
                <w:color w:val="FFFFFF"/>
                <w:spacing w:val="-9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Non-Interest</w:t>
            </w:r>
          </w:p>
        </w:tc>
      </w:tr>
      <w:tr w:rsidR="005D45A7" w14:paraId="319C5740" w14:textId="77777777">
        <w:trPr>
          <w:trHeight w:val="4935"/>
        </w:trPr>
        <w:tc>
          <w:tcPr>
            <w:tcW w:w="2544" w:type="dxa"/>
          </w:tcPr>
          <w:p w14:paraId="520C2810" w14:textId="77777777" w:rsidR="005D45A7" w:rsidRDefault="00000000">
            <w:pPr>
              <w:pStyle w:val="TableParagraph"/>
              <w:spacing w:before="21"/>
              <w:ind w:left="124"/>
              <w:rPr>
                <w:b/>
              </w:rPr>
            </w:pPr>
            <w:r>
              <w:rPr>
                <w:b/>
                <w:spacing w:val="-2"/>
              </w:rPr>
              <w:t>mirabegron</w:t>
            </w:r>
          </w:p>
        </w:tc>
        <w:tc>
          <w:tcPr>
            <w:tcW w:w="12844" w:type="dxa"/>
          </w:tcPr>
          <w:p w14:paraId="3769C840" w14:textId="77777777" w:rsidR="005D45A7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592"/>
              </w:tabs>
              <w:spacing w:before="104" w:line="156" w:lineRule="auto"/>
              <w:ind w:left="592" w:right="1233"/>
              <w:rPr>
                <w:rFonts w:ascii="Segoe UI Symbol" w:hAnsi="Segoe UI Symbol"/>
              </w:rPr>
            </w:pPr>
            <w:r>
              <w:rPr>
                <w:position w:val="1"/>
              </w:rPr>
              <w:t>Real</w:t>
            </w:r>
            <w:r>
              <w:rPr>
                <w:spacing w:val="-13"/>
                <w:position w:val="1"/>
              </w:rPr>
              <w:t xml:space="preserve"> </w:t>
            </w:r>
            <w:r>
              <w:rPr>
                <w:position w:val="1"/>
              </w:rPr>
              <w:t>world</w:t>
            </w:r>
            <w:r>
              <w:rPr>
                <w:spacing w:val="-12"/>
                <w:position w:val="1"/>
              </w:rPr>
              <w:t xml:space="preserve"> </w:t>
            </w:r>
            <w:r>
              <w:rPr>
                <w:position w:val="1"/>
              </w:rPr>
              <w:t>outcomes-based</w:t>
            </w:r>
            <w:r>
              <w:rPr>
                <w:spacing w:val="-14"/>
                <w:position w:val="1"/>
              </w:rPr>
              <w:t xml:space="preserve"> </w:t>
            </w:r>
            <w:r>
              <w:rPr>
                <w:position w:val="1"/>
              </w:rPr>
              <w:t>research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(data</w:t>
            </w:r>
            <w:r>
              <w:rPr>
                <w:spacing w:val="-13"/>
                <w:position w:val="1"/>
              </w:rPr>
              <w:t xml:space="preserve"> </w:t>
            </w:r>
            <w:r>
              <w:rPr>
                <w:position w:val="1"/>
              </w:rPr>
              <w:t>availability</w:t>
            </w:r>
            <w:r>
              <w:rPr>
                <w:spacing w:val="-8"/>
                <w:position w:val="1"/>
              </w:rPr>
              <w:t xml:space="preserve"> </w:t>
            </w:r>
            <w:r>
              <w:rPr>
                <w:position w:val="1"/>
              </w:rPr>
              <w:t>within</w:t>
            </w:r>
            <w:r>
              <w:rPr>
                <w:spacing w:val="-11"/>
                <w:position w:val="1"/>
              </w:rPr>
              <w:t xml:space="preserve"> </w:t>
            </w:r>
            <w:r>
              <w:rPr>
                <w:position w:val="1"/>
              </w:rPr>
              <w:t>2</w:t>
            </w:r>
            <w:r>
              <w:rPr>
                <w:spacing w:val="-14"/>
                <w:position w:val="1"/>
              </w:rPr>
              <w:t xml:space="preserve"> </w:t>
            </w:r>
            <w:r>
              <w:rPr>
                <w:position w:val="1"/>
              </w:rPr>
              <w:t>to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3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years)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assessing</w:t>
            </w:r>
            <w:r>
              <w:rPr>
                <w:spacing w:val="-11"/>
                <w:position w:val="1"/>
              </w:rPr>
              <w:t xml:space="preserve"> </w:t>
            </w:r>
            <w:r>
              <w:rPr>
                <w:position w:val="1"/>
              </w:rPr>
              <w:t>efficacy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and</w:t>
            </w:r>
            <w:r>
              <w:rPr>
                <w:spacing w:val="25"/>
                <w:position w:val="1"/>
              </w:rPr>
              <w:t xml:space="preserve"> </w:t>
            </w:r>
            <w:r>
              <w:rPr>
                <w:position w:val="1"/>
              </w:rPr>
              <w:t>safety</w:t>
            </w:r>
            <w:r>
              <w:rPr>
                <w:spacing w:val="-14"/>
                <w:position w:val="1"/>
              </w:rPr>
              <w:t xml:space="preserve"> </w:t>
            </w:r>
            <w:r>
              <w:rPr>
                <w:position w:val="1"/>
              </w:rPr>
              <w:t>in</w:t>
            </w:r>
            <w:r>
              <w:rPr>
                <w:spacing w:val="-14"/>
                <w:position w:val="1"/>
              </w:rPr>
              <w:t xml:space="preserve"> </w:t>
            </w:r>
            <w:r>
              <w:rPr>
                <w:position w:val="1"/>
              </w:rPr>
              <w:t xml:space="preserve">specific </w:t>
            </w:r>
            <w:r>
              <w:t>subgroups of OAB patients which can help better characterize the place of mirabegron in OAB treatment.</w:t>
            </w:r>
          </w:p>
          <w:p w14:paraId="7034224D" w14:textId="77777777" w:rsidR="005D45A7" w:rsidRDefault="005D45A7">
            <w:pPr>
              <w:pStyle w:val="TableParagraph"/>
              <w:spacing w:before="68"/>
              <w:ind w:left="0"/>
              <w:rPr>
                <w:rFonts w:ascii="Times New Roman"/>
              </w:rPr>
            </w:pPr>
          </w:p>
          <w:p w14:paraId="1B14E91F" w14:textId="77777777" w:rsidR="005D45A7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588"/>
              </w:tabs>
              <w:ind w:left="588" w:hanging="351"/>
              <w:rPr>
                <w:rFonts w:ascii="Segoe UI Symbol" w:hAnsi="Segoe UI Symbol"/>
              </w:rPr>
            </w:pPr>
            <w:r>
              <w:rPr>
                <w:spacing w:val="-4"/>
                <w:position w:val="1"/>
              </w:rPr>
              <w:t>Patient</w:t>
            </w:r>
            <w:r>
              <w:rPr>
                <w:spacing w:val="-12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centric</w:t>
            </w:r>
            <w:r>
              <w:rPr>
                <w:spacing w:val="-10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outcomes,</w:t>
            </w:r>
            <w:r>
              <w:rPr>
                <w:spacing w:val="-5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novel</w:t>
            </w:r>
            <w:r>
              <w:rPr>
                <w:spacing w:val="-7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associated</w:t>
            </w:r>
            <w:r>
              <w:rPr>
                <w:spacing w:val="-1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PROs,</w:t>
            </w:r>
            <w:r>
              <w:rPr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caregivers’</w:t>
            </w:r>
            <w:r>
              <w:rPr>
                <w:spacing w:val="-1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QoL</w:t>
            </w:r>
            <w:r>
              <w:rPr>
                <w:spacing w:val="-12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etc.</w:t>
            </w:r>
            <w:r>
              <w:rPr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with</w:t>
            </w:r>
            <w:r>
              <w:rPr>
                <w:spacing w:val="-1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mirabegron</w:t>
            </w:r>
            <w:r>
              <w:rPr>
                <w:spacing w:val="-7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use.</w:t>
            </w:r>
          </w:p>
          <w:p w14:paraId="0C401B90" w14:textId="77777777" w:rsidR="005D45A7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592"/>
              </w:tabs>
              <w:spacing w:before="170" w:line="158" w:lineRule="auto"/>
              <w:ind w:left="592" w:right="823"/>
              <w:rPr>
                <w:rFonts w:ascii="Segoe UI Symbol" w:hAnsi="Segoe UI Symbol"/>
              </w:rPr>
            </w:pPr>
            <w:r>
              <w:rPr>
                <w:position w:val="1"/>
              </w:rPr>
              <w:t>Combination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treatment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with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mirabegron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e.g.,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botulinum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toxin</w:t>
            </w:r>
            <w:r>
              <w:rPr>
                <w:spacing w:val="-19"/>
                <w:position w:val="1"/>
              </w:rPr>
              <w:t xml:space="preserve"> </w:t>
            </w:r>
            <w:r>
              <w:rPr>
                <w:position w:val="1"/>
              </w:rPr>
              <w:t>A</w:t>
            </w:r>
            <w:r>
              <w:rPr>
                <w:spacing w:val="-17"/>
                <w:position w:val="1"/>
              </w:rPr>
              <w:t xml:space="preserve"> </w:t>
            </w:r>
            <w:r>
              <w:rPr>
                <w:position w:val="1"/>
              </w:rPr>
              <w:t>(Botox),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percutaneous</w:t>
            </w:r>
            <w:r>
              <w:rPr>
                <w:spacing w:val="-18"/>
                <w:position w:val="1"/>
              </w:rPr>
              <w:t xml:space="preserve"> </w:t>
            </w:r>
            <w:r>
              <w:rPr>
                <w:position w:val="1"/>
              </w:rPr>
              <w:t>tibial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nerve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stimulation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(PTNS)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 xml:space="preserve">or </w:t>
            </w:r>
            <w:r>
              <w:t>sacral nerve stimulation (SNS).</w:t>
            </w:r>
          </w:p>
          <w:p w14:paraId="126E19DD" w14:textId="77777777" w:rsidR="005D45A7" w:rsidRDefault="005D45A7">
            <w:pPr>
              <w:pStyle w:val="TableParagraph"/>
              <w:spacing w:before="85"/>
              <w:ind w:left="0"/>
              <w:rPr>
                <w:rFonts w:ascii="Times New Roman"/>
              </w:rPr>
            </w:pPr>
          </w:p>
          <w:p w14:paraId="24E2EFC1" w14:textId="77777777" w:rsidR="005D45A7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592"/>
              </w:tabs>
              <w:spacing w:before="1" w:line="151" w:lineRule="auto"/>
              <w:ind w:left="592" w:right="318"/>
              <w:rPr>
                <w:rFonts w:ascii="Segoe UI Symbol" w:hAnsi="Segoe UI Symbol"/>
              </w:rPr>
            </w:pPr>
            <w:r>
              <w:rPr>
                <w:position w:val="1"/>
              </w:rPr>
              <w:t>Differentiation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with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antimuscarinics</w:t>
            </w:r>
            <w:r>
              <w:rPr>
                <w:spacing w:val="-14"/>
                <w:position w:val="1"/>
              </w:rPr>
              <w:t xml:space="preserve"> </w:t>
            </w:r>
            <w:r>
              <w:rPr>
                <w:position w:val="1"/>
              </w:rPr>
              <w:t>in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relation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to</w:t>
            </w:r>
            <w:r>
              <w:rPr>
                <w:spacing w:val="-14"/>
                <w:position w:val="1"/>
              </w:rPr>
              <w:t xml:space="preserve"> </w:t>
            </w:r>
            <w:r>
              <w:rPr>
                <w:position w:val="1"/>
              </w:rPr>
              <w:t>anti-cholinergic</w:t>
            </w:r>
            <w:r>
              <w:rPr>
                <w:spacing w:val="-11"/>
                <w:position w:val="1"/>
              </w:rPr>
              <w:t xml:space="preserve"> </w:t>
            </w:r>
            <w:r>
              <w:rPr>
                <w:position w:val="1"/>
              </w:rPr>
              <w:t>burden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in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vulnerable</w:t>
            </w:r>
            <w:r>
              <w:rPr>
                <w:spacing w:val="-13"/>
                <w:position w:val="1"/>
              </w:rPr>
              <w:t xml:space="preserve"> </w:t>
            </w:r>
            <w:r>
              <w:rPr>
                <w:position w:val="1"/>
              </w:rPr>
              <w:t>patients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e.g.,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elderly</w:t>
            </w:r>
            <w:r>
              <w:rPr>
                <w:spacing w:val="-11"/>
                <w:position w:val="1"/>
              </w:rPr>
              <w:t xml:space="preserve"> </w:t>
            </w:r>
            <w:r>
              <w:rPr>
                <w:position w:val="1"/>
              </w:rPr>
              <w:t>with</w:t>
            </w:r>
            <w:r>
              <w:rPr>
                <w:spacing w:val="-12"/>
                <w:position w:val="1"/>
              </w:rPr>
              <w:t xml:space="preserve"> </w:t>
            </w:r>
            <w:r>
              <w:rPr>
                <w:position w:val="1"/>
              </w:rPr>
              <w:t xml:space="preserve">comorbidities </w:t>
            </w:r>
            <w:r>
              <w:t>and polypharmacy.</w:t>
            </w:r>
          </w:p>
          <w:p w14:paraId="311488FE" w14:textId="77777777" w:rsidR="005D45A7" w:rsidRDefault="005D45A7">
            <w:pPr>
              <w:pStyle w:val="TableParagraph"/>
              <w:spacing w:before="6"/>
              <w:ind w:left="0"/>
              <w:rPr>
                <w:rFonts w:ascii="Times New Roman"/>
              </w:rPr>
            </w:pPr>
          </w:p>
          <w:p w14:paraId="7BD855DB" w14:textId="77777777" w:rsidR="005D45A7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588"/>
              </w:tabs>
              <w:ind w:left="588" w:hanging="351"/>
              <w:rPr>
                <w:rFonts w:ascii="Segoe UI Symbol" w:hAnsi="Segoe UI Symbol"/>
              </w:rPr>
            </w:pPr>
            <w:r>
              <w:rPr>
                <w:spacing w:val="-4"/>
                <w:position w:val="1"/>
              </w:rPr>
              <w:t>Mirabegron</w:t>
            </w:r>
            <w:r>
              <w:rPr>
                <w:spacing w:val="-1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efficacy and</w:t>
            </w:r>
            <w:r>
              <w:rPr>
                <w:spacing w:val="-9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safety post-urological</w:t>
            </w:r>
            <w:r>
              <w:rPr>
                <w:spacing w:val="-7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surgical</w:t>
            </w:r>
            <w:r>
              <w:rPr>
                <w:spacing w:val="-7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procedures.</w:t>
            </w:r>
          </w:p>
          <w:p w14:paraId="3562ADBE" w14:textId="77777777" w:rsidR="005D45A7" w:rsidRDefault="00000000">
            <w:pPr>
              <w:pStyle w:val="TableParagraph"/>
              <w:spacing w:before="113"/>
              <w:ind w:left="259"/>
              <w:rPr>
                <w:b/>
              </w:rPr>
            </w:pPr>
            <w:r>
              <w:rPr>
                <w:b/>
              </w:rPr>
              <w:t>Th</w:t>
            </w:r>
            <w:r>
              <w:rPr>
                <w:b/>
                <w:spacing w:val="29"/>
              </w:rPr>
              <w:t xml:space="preserve"> </w:t>
            </w:r>
            <w:r>
              <w:rPr>
                <w:b/>
              </w:rPr>
              <w:t>following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</w:rPr>
              <w:t>proposal</w:t>
            </w:r>
            <w:r>
              <w:rPr>
                <w:b/>
                <w:spacing w:val="-15"/>
              </w:rPr>
              <w:t xml:space="preserve"> </w:t>
            </w:r>
            <w:r>
              <w:rPr>
                <w:b/>
              </w:rPr>
              <w:t>types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</w:rPr>
              <w:t>are</w:t>
            </w:r>
            <w:r>
              <w:rPr>
                <w:b/>
                <w:spacing w:val="-15"/>
              </w:rPr>
              <w:t xml:space="preserve"> </w:t>
            </w:r>
            <w:r>
              <w:rPr>
                <w:b/>
              </w:rPr>
              <w:t>not</w:t>
            </w:r>
            <w:r>
              <w:rPr>
                <w:b/>
                <w:spacing w:val="-15"/>
              </w:rPr>
              <w:t xml:space="preserve"> </w:t>
            </w:r>
            <w:r>
              <w:rPr>
                <w:b/>
              </w:rPr>
              <w:t>being</w:t>
            </w:r>
            <w:r>
              <w:rPr>
                <w:b/>
                <w:spacing w:val="-19"/>
              </w:rPr>
              <w:t xml:space="preserve"> </w:t>
            </w:r>
            <w:r>
              <w:rPr>
                <w:b/>
              </w:rPr>
              <w:t>considered</w:t>
            </w:r>
            <w:r>
              <w:rPr>
                <w:b/>
                <w:spacing w:val="-16"/>
              </w:rPr>
              <w:t xml:space="preserve"> </w:t>
            </w:r>
            <w:proofErr w:type="gramStart"/>
            <w:r>
              <w:rPr>
                <w:b/>
              </w:rPr>
              <w:t>at</w:t>
            </w:r>
            <w:r>
              <w:rPr>
                <w:b/>
                <w:spacing w:val="-15"/>
              </w:rPr>
              <w:t xml:space="preserve"> </w:t>
            </w:r>
            <w:r>
              <w:rPr>
                <w:b/>
              </w:rPr>
              <w:t>this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time</w:t>
            </w:r>
            <w:proofErr w:type="gramEnd"/>
            <w:r>
              <w:rPr>
                <w:b/>
                <w:spacing w:val="-2"/>
              </w:rPr>
              <w:t>:</w:t>
            </w:r>
          </w:p>
          <w:p w14:paraId="25B01D2E" w14:textId="77777777" w:rsidR="005D45A7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648"/>
              </w:tabs>
              <w:spacing w:before="175"/>
              <w:ind w:left="648" w:hanging="411"/>
              <w:rPr>
                <w:rFonts w:ascii="Segoe UI Symbol" w:hAnsi="Segoe UI Symbol"/>
                <w:position w:val="5"/>
              </w:rPr>
            </w:pPr>
            <w:proofErr w:type="spellStart"/>
            <w:r>
              <w:rPr>
                <w:spacing w:val="-4"/>
              </w:rPr>
              <w:t>Paediatric</w:t>
            </w:r>
            <w:proofErr w:type="spellEnd"/>
            <w:r>
              <w:rPr>
                <w:spacing w:val="-13"/>
              </w:rPr>
              <w:t xml:space="preserve"> </w:t>
            </w:r>
            <w:r>
              <w:rPr>
                <w:spacing w:val="-4"/>
              </w:rPr>
              <w:t>OAB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and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</w:rPr>
              <w:t>NDO.</w:t>
            </w:r>
          </w:p>
          <w:p w14:paraId="705C284D" w14:textId="77777777" w:rsidR="005D45A7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588"/>
              </w:tabs>
              <w:spacing w:before="103"/>
              <w:ind w:left="588" w:hanging="351"/>
              <w:rPr>
                <w:rFonts w:ascii="Segoe UI Symbol" w:hAnsi="Segoe UI Symbol"/>
              </w:rPr>
            </w:pPr>
            <w:r>
              <w:rPr>
                <w:spacing w:val="-4"/>
                <w:position w:val="1"/>
              </w:rPr>
              <w:t>General</w:t>
            </w:r>
            <w:r>
              <w:rPr>
                <w:spacing w:val="-13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OAB</w:t>
            </w:r>
            <w:r>
              <w:rPr>
                <w:spacing w:val="-12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disease</w:t>
            </w:r>
            <w:r>
              <w:rPr>
                <w:spacing w:val="-10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research</w:t>
            </w:r>
            <w:r>
              <w:rPr>
                <w:spacing w:val="-10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e.g.,</w:t>
            </w:r>
            <w:r>
              <w:rPr>
                <w:spacing w:val="-6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epidemiology,</w:t>
            </w:r>
            <w:r>
              <w:rPr>
                <w:spacing w:val="4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diagnosis</w:t>
            </w:r>
            <w:r>
              <w:rPr>
                <w:spacing w:val="-3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and</w:t>
            </w:r>
            <w:r>
              <w:rPr>
                <w:spacing w:val="-10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treatment,</w:t>
            </w:r>
            <w:r>
              <w:rPr>
                <w:spacing w:val="-6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biomarkers</w:t>
            </w:r>
            <w:r>
              <w:rPr>
                <w:spacing w:val="-6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etc.</w:t>
            </w:r>
          </w:p>
          <w:p w14:paraId="1A8313D3" w14:textId="77777777" w:rsidR="005D45A7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588"/>
              </w:tabs>
              <w:spacing w:before="86"/>
              <w:ind w:left="588" w:hanging="351"/>
              <w:rPr>
                <w:rFonts w:ascii="Segoe UI Symbol" w:hAnsi="Segoe UI Symbol"/>
                <w:position w:val="-3"/>
              </w:rPr>
            </w:pPr>
            <w:r>
              <w:rPr>
                <w:spacing w:val="-4"/>
              </w:rPr>
              <w:t>Alternate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mirabegron dosing, head-head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comparisons to</w:t>
            </w:r>
            <w:r>
              <w:rPr>
                <w:spacing w:val="-3"/>
              </w:rPr>
              <w:t xml:space="preserve"> </w:t>
            </w:r>
            <w:proofErr w:type="spellStart"/>
            <w:r>
              <w:rPr>
                <w:spacing w:val="-4"/>
              </w:rPr>
              <w:t>Vibegron</w:t>
            </w:r>
            <w:proofErr w:type="spellEnd"/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and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small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safety-only studies,</w:t>
            </w:r>
            <w:r>
              <w:t xml:space="preserve"> </w:t>
            </w:r>
            <w:r>
              <w:rPr>
                <w:spacing w:val="-4"/>
              </w:rPr>
              <w:t>CV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outcomes.</w:t>
            </w:r>
          </w:p>
        </w:tc>
      </w:tr>
      <w:tr w:rsidR="005D45A7" w14:paraId="597F9746" w14:textId="77777777">
        <w:trPr>
          <w:trHeight w:val="2249"/>
        </w:trPr>
        <w:tc>
          <w:tcPr>
            <w:tcW w:w="2544" w:type="dxa"/>
          </w:tcPr>
          <w:p w14:paraId="55CC04AC" w14:textId="77777777" w:rsidR="005D45A7" w:rsidRDefault="00000000">
            <w:pPr>
              <w:pStyle w:val="TableParagraph"/>
              <w:spacing w:before="19"/>
              <w:ind w:left="126"/>
              <w:rPr>
                <w:b/>
              </w:rPr>
            </w:pPr>
            <w:proofErr w:type="spellStart"/>
            <w:r>
              <w:rPr>
                <w:b/>
                <w:spacing w:val="-2"/>
              </w:rPr>
              <w:t>peficitinib</w:t>
            </w:r>
            <w:proofErr w:type="spellEnd"/>
          </w:p>
        </w:tc>
        <w:tc>
          <w:tcPr>
            <w:tcW w:w="12844" w:type="dxa"/>
          </w:tcPr>
          <w:p w14:paraId="0EDC0CD5" w14:textId="77777777" w:rsidR="005D45A7" w:rsidRDefault="00000000">
            <w:pPr>
              <w:pStyle w:val="TableParagraph"/>
              <w:spacing w:line="243" w:lineRule="exact"/>
              <w:ind w:left="590"/>
            </w:pPr>
            <w:r>
              <w:rPr>
                <w:spacing w:val="-4"/>
              </w:rPr>
              <w:t>Efficacy</w:t>
            </w:r>
            <w:r>
              <w:rPr>
                <w:spacing w:val="-13"/>
              </w:rPr>
              <w:t xml:space="preserve"> </w:t>
            </w:r>
            <w:r>
              <w:rPr>
                <w:spacing w:val="-4"/>
              </w:rPr>
              <w:t>of</w:t>
            </w:r>
            <w:r>
              <w:rPr>
                <w:spacing w:val="-6"/>
              </w:rPr>
              <w:t xml:space="preserve"> </w:t>
            </w:r>
            <w:proofErr w:type="spellStart"/>
            <w:r>
              <w:rPr>
                <w:spacing w:val="-4"/>
              </w:rPr>
              <w:t>peficitinib</w:t>
            </w:r>
            <w:proofErr w:type="spellEnd"/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in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patients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with rheumatoid arthritis.</w:t>
            </w:r>
          </w:p>
          <w:p w14:paraId="2AE512C2" w14:textId="77777777" w:rsidR="005D45A7" w:rsidRDefault="005D45A7">
            <w:pPr>
              <w:pStyle w:val="TableParagraph"/>
              <w:numPr>
                <w:ilvl w:val="0"/>
                <w:numId w:val="4"/>
              </w:numPr>
              <w:tabs>
                <w:tab w:val="left" w:pos="366"/>
              </w:tabs>
              <w:spacing w:before="35"/>
              <w:ind w:left="366" w:hanging="131"/>
              <w:rPr>
                <w:rFonts w:ascii="Segoe UI Symbol" w:hAnsi="Segoe UI Symbol"/>
                <w:sz w:val="20"/>
              </w:rPr>
            </w:pPr>
          </w:p>
          <w:p w14:paraId="310D6BFA" w14:textId="77777777" w:rsidR="005D45A7" w:rsidRDefault="00000000">
            <w:pPr>
              <w:pStyle w:val="TableParagraph"/>
              <w:numPr>
                <w:ilvl w:val="0"/>
                <w:numId w:val="4"/>
              </w:numPr>
              <w:tabs>
                <w:tab w:val="left" w:pos="585"/>
              </w:tabs>
              <w:spacing w:before="51"/>
              <w:ind w:left="585" w:hanging="350"/>
            </w:pPr>
            <w:r>
              <w:rPr>
                <w:spacing w:val="-4"/>
              </w:rPr>
              <w:t>Evaluation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of</w:t>
            </w:r>
            <w:r>
              <w:rPr>
                <w:spacing w:val="-1"/>
              </w:rPr>
              <w:t xml:space="preserve"> </w:t>
            </w:r>
            <w:proofErr w:type="spellStart"/>
            <w:r>
              <w:rPr>
                <w:spacing w:val="-4"/>
              </w:rPr>
              <w:t>peficitinib</w:t>
            </w:r>
            <w:proofErr w:type="spellEnd"/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using biomarkers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</w:rPr>
              <w:t>for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rheumatoid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arthritis.</w:t>
            </w:r>
          </w:p>
          <w:p w14:paraId="6AF424F1" w14:textId="77777777" w:rsidR="005D45A7" w:rsidRDefault="00000000">
            <w:pPr>
              <w:pStyle w:val="TableParagraph"/>
              <w:numPr>
                <w:ilvl w:val="0"/>
                <w:numId w:val="4"/>
              </w:numPr>
              <w:tabs>
                <w:tab w:val="left" w:pos="588"/>
              </w:tabs>
              <w:spacing w:before="109"/>
              <w:ind w:left="588" w:hanging="353"/>
            </w:pPr>
            <w:r>
              <w:rPr>
                <w:spacing w:val="-4"/>
              </w:rPr>
              <w:t>Evaluation</w:t>
            </w:r>
            <w:r>
              <w:rPr>
                <w:spacing w:val="-14"/>
              </w:rPr>
              <w:t xml:space="preserve"> </w:t>
            </w:r>
            <w:r>
              <w:rPr>
                <w:spacing w:val="-4"/>
              </w:rPr>
              <w:t>of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arthritis,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synovitis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or joint</w:t>
            </w:r>
            <w:r>
              <w:rPr>
                <w:spacing w:val="3"/>
              </w:rPr>
              <w:t xml:space="preserve"> </w:t>
            </w:r>
            <w:r>
              <w:rPr>
                <w:spacing w:val="-4"/>
              </w:rPr>
              <w:t>destruction in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rheumatoid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arthritis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patients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 xml:space="preserve">treated with </w:t>
            </w:r>
            <w:proofErr w:type="spellStart"/>
            <w:r>
              <w:rPr>
                <w:spacing w:val="-4"/>
              </w:rPr>
              <w:t>peficitinib</w:t>
            </w:r>
            <w:proofErr w:type="spellEnd"/>
            <w:r>
              <w:rPr>
                <w:spacing w:val="-4"/>
              </w:rPr>
              <w:t>.</w:t>
            </w:r>
          </w:p>
          <w:p w14:paraId="333A2A90" w14:textId="77777777" w:rsidR="005D45A7" w:rsidRDefault="00000000">
            <w:pPr>
              <w:pStyle w:val="TableParagraph"/>
              <w:numPr>
                <w:ilvl w:val="0"/>
                <w:numId w:val="4"/>
              </w:numPr>
              <w:tabs>
                <w:tab w:val="left" w:pos="588"/>
              </w:tabs>
              <w:spacing w:before="103"/>
              <w:ind w:left="588" w:hanging="353"/>
            </w:pPr>
            <w:r>
              <w:rPr>
                <w:spacing w:val="-4"/>
              </w:rPr>
              <w:t>Elucidation</w:t>
            </w:r>
            <w:r>
              <w:rPr>
                <w:spacing w:val="-15"/>
              </w:rPr>
              <w:t xml:space="preserve"> </w:t>
            </w:r>
            <w:r>
              <w:rPr>
                <w:spacing w:val="-4"/>
              </w:rPr>
              <w:t>of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pathophysiology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of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synovitis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or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joint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destruction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in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rheumatoid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arthritis patients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treated with</w:t>
            </w:r>
            <w:r>
              <w:rPr>
                <w:spacing w:val="-3"/>
              </w:rPr>
              <w:t xml:space="preserve"> </w:t>
            </w:r>
            <w:proofErr w:type="spellStart"/>
            <w:r>
              <w:rPr>
                <w:spacing w:val="-4"/>
              </w:rPr>
              <w:t>peficitinib</w:t>
            </w:r>
            <w:proofErr w:type="spellEnd"/>
            <w:r>
              <w:rPr>
                <w:spacing w:val="-4"/>
              </w:rPr>
              <w:t>.</w:t>
            </w:r>
          </w:p>
        </w:tc>
      </w:tr>
    </w:tbl>
    <w:p w14:paraId="0EDB44C8" w14:textId="77777777" w:rsidR="005D45A7" w:rsidRDefault="005D45A7">
      <w:pPr>
        <w:sectPr w:rsidR="005D45A7">
          <w:type w:val="continuous"/>
          <w:pgSz w:w="16860" w:h="11930" w:orient="landscape"/>
          <w:pgMar w:top="1400" w:right="600" w:bottom="880" w:left="460" w:header="727" w:footer="663" w:gutter="0"/>
          <w:cols w:space="720"/>
        </w:sectPr>
      </w:pPr>
    </w:p>
    <w:p w14:paraId="0CEA52CC" w14:textId="77777777" w:rsidR="005D45A7" w:rsidRDefault="005D45A7">
      <w:pPr>
        <w:pStyle w:val="BodyText"/>
        <w:spacing w:before="5"/>
        <w:rPr>
          <w:rFonts w:ascii="Times New Roman"/>
          <w:sz w:val="19"/>
        </w:rPr>
      </w:pPr>
    </w:p>
    <w:tbl>
      <w:tblPr>
        <w:tblW w:w="0" w:type="auto"/>
        <w:tblInd w:w="2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44"/>
        <w:gridCol w:w="12844"/>
      </w:tblGrid>
      <w:tr w:rsidR="005D45A7" w14:paraId="3AD1E82C" w14:textId="77777777">
        <w:trPr>
          <w:trHeight w:val="561"/>
        </w:trPr>
        <w:tc>
          <w:tcPr>
            <w:tcW w:w="2544" w:type="dxa"/>
            <w:shd w:val="clear" w:color="auto" w:fill="9F1234"/>
          </w:tcPr>
          <w:p w14:paraId="1477210C" w14:textId="77777777" w:rsidR="005D45A7" w:rsidRDefault="00000000">
            <w:pPr>
              <w:pStyle w:val="TableParagraph"/>
              <w:spacing w:before="151"/>
              <w:ind w:left="124"/>
              <w:rPr>
                <w:b/>
              </w:rPr>
            </w:pPr>
            <w:r>
              <w:rPr>
                <w:b/>
                <w:color w:val="FFFFFF"/>
                <w:spacing w:val="-2"/>
              </w:rPr>
              <w:t>Compound</w:t>
            </w:r>
          </w:p>
        </w:tc>
        <w:tc>
          <w:tcPr>
            <w:tcW w:w="12844" w:type="dxa"/>
            <w:shd w:val="clear" w:color="auto" w:fill="9F1234"/>
          </w:tcPr>
          <w:p w14:paraId="393B8108" w14:textId="77777777" w:rsidR="005D45A7" w:rsidRDefault="00000000">
            <w:pPr>
              <w:pStyle w:val="TableParagraph"/>
              <w:spacing w:before="151"/>
              <w:ind w:left="129"/>
              <w:rPr>
                <w:b/>
              </w:rPr>
            </w:pPr>
            <w:r>
              <w:rPr>
                <w:b/>
                <w:color w:val="FFFFFF"/>
                <w:spacing w:val="-2"/>
              </w:rPr>
              <w:t>Areas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of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Interest</w:t>
            </w:r>
            <w:r>
              <w:rPr>
                <w:b/>
                <w:color w:val="FFFFFF"/>
                <w:spacing w:val="-13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and</w:t>
            </w:r>
            <w:r>
              <w:rPr>
                <w:b/>
                <w:color w:val="FFFFFF"/>
                <w:spacing w:val="-13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Areas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of</w:t>
            </w:r>
            <w:r>
              <w:rPr>
                <w:b/>
                <w:color w:val="FFFFFF"/>
                <w:spacing w:val="-9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Non-Interest</w:t>
            </w:r>
          </w:p>
        </w:tc>
      </w:tr>
      <w:tr w:rsidR="005D45A7" w14:paraId="7F7DB4B3" w14:textId="77777777">
        <w:trPr>
          <w:trHeight w:val="5364"/>
        </w:trPr>
        <w:tc>
          <w:tcPr>
            <w:tcW w:w="2544" w:type="dxa"/>
          </w:tcPr>
          <w:p w14:paraId="21C4B8C7" w14:textId="77777777" w:rsidR="005D45A7" w:rsidRDefault="00000000">
            <w:pPr>
              <w:pStyle w:val="TableParagraph"/>
              <w:spacing w:before="38"/>
              <w:ind w:left="124"/>
              <w:rPr>
                <w:b/>
              </w:rPr>
            </w:pPr>
            <w:proofErr w:type="spellStart"/>
            <w:r>
              <w:rPr>
                <w:b/>
                <w:spacing w:val="-2"/>
              </w:rPr>
              <w:t>roxadustat</w:t>
            </w:r>
            <w:proofErr w:type="spellEnd"/>
          </w:p>
        </w:tc>
        <w:tc>
          <w:tcPr>
            <w:tcW w:w="12844" w:type="dxa"/>
          </w:tcPr>
          <w:p w14:paraId="12F16723" w14:textId="77777777" w:rsidR="005D45A7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585"/>
              </w:tabs>
              <w:spacing w:before="251"/>
              <w:ind w:hanging="350"/>
              <w:rPr>
                <w:rFonts w:ascii="Segoe UI Symbol" w:hAnsi="Segoe UI Symbol"/>
                <w:position w:val="1"/>
              </w:rPr>
            </w:pPr>
            <w:r>
              <w:rPr>
                <w:spacing w:val="-4"/>
              </w:rPr>
              <w:t>Clinical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efficacy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outcomes.</w:t>
            </w:r>
          </w:p>
          <w:p w14:paraId="520E7012" w14:textId="77777777" w:rsidR="005D45A7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588"/>
              </w:tabs>
              <w:spacing w:before="31" w:line="287" w:lineRule="exact"/>
              <w:ind w:left="588"/>
              <w:rPr>
                <w:rFonts w:ascii="Segoe UI Symbol" w:hAnsi="Segoe UI Symbol"/>
              </w:rPr>
            </w:pPr>
            <w:r>
              <w:rPr>
                <w:spacing w:val="-5"/>
                <w:position w:val="1"/>
              </w:rPr>
              <w:t>Special</w:t>
            </w:r>
            <w:r>
              <w:rPr>
                <w:spacing w:val="-3"/>
                <w:position w:val="1"/>
              </w:rPr>
              <w:t xml:space="preserve"> </w:t>
            </w:r>
            <w:r>
              <w:rPr>
                <w:spacing w:val="-2"/>
                <w:position w:val="1"/>
              </w:rPr>
              <w:t>populations:</w:t>
            </w:r>
          </w:p>
          <w:p w14:paraId="0EEE51E3" w14:textId="77777777" w:rsidR="005D45A7" w:rsidRDefault="00000000">
            <w:pPr>
              <w:pStyle w:val="TableParagraph"/>
              <w:numPr>
                <w:ilvl w:val="1"/>
                <w:numId w:val="3"/>
              </w:numPr>
              <w:tabs>
                <w:tab w:val="left" w:pos="1298"/>
              </w:tabs>
              <w:spacing w:line="270" w:lineRule="exact"/>
            </w:pPr>
            <w:r>
              <w:rPr>
                <w:spacing w:val="-4"/>
              </w:rPr>
              <w:t>Patients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with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CKD</w:t>
            </w:r>
            <w:r>
              <w:rPr>
                <w:spacing w:val="-6"/>
              </w:rPr>
              <w:t xml:space="preserve"> </w:t>
            </w:r>
            <w:proofErr w:type="spellStart"/>
            <w:r>
              <w:rPr>
                <w:spacing w:val="-4"/>
              </w:rPr>
              <w:t>anaemia</w:t>
            </w:r>
            <w:proofErr w:type="spellEnd"/>
            <w:r>
              <w:t xml:space="preserve"> </w:t>
            </w:r>
            <w:r>
              <w:rPr>
                <w:spacing w:val="-4"/>
              </w:rPr>
              <w:t>with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functioning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renal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transplant</w:t>
            </w:r>
          </w:p>
          <w:p w14:paraId="67C821CB" w14:textId="77777777" w:rsidR="005D45A7" w:rsidRDefault="00000000">
            <w:pPr>
              <w:pStyle w:val="TableParagraph"/>
              <w:numPr>
                <w:ilvl w:val="1"/>
                <w:numId w:val="3"/>
              </w:numPr>
              <w:tabs>
                <w:tab w:val="left" w:pos="1298"/>
              </w:tabs>
            </w:pPr>
            <w:r>
              <w:rPr>
                <w:spacing w:val="-4"/>
              </w:rPr>
              <w:t>HIV+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</w:rPr>
              <w:t>patients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with</w:t>
            </w:r>
            <w:r>
              <w:rPr>
                <w:spacing w:val="-7"/>
              </w:rPr>
              <w:t xml:space="preserve"> </w:t>
            </w:r>
            <w:proofErr w:type="spellStart"/>
            <w:r>
              <w:rPr>
                <w:spacing w:val="-4"/>
              </w:rPr>
              <w:t>anaemia</w:t>
            </w:r>
            <w:proofErr w:type="spellEnd"/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of</w:t>
            </w:r>
            <w:r>
              <w:t xml:space="preserve"> </w:t>
            </w:r>
            <w:r>
              <w:rPr>
                <w:spacing w:val="-4"/>
              </w:rPr>
              <w:t>CKD (South</w:t>
            </w:r>
            <w:r>
              <w:rPr>
                <w:spacing w:val="-14"/>
              </w:rPr>
              <w:t xml:space="preserve"> </w:t>
            </w:r>
            <w:r>
              <w:rPr>
                <w:spacing w:val="-4"/>
              </w:rPr>
              <w:t>Africa)</w:t>
            </w:r>
          </w:p>
          <w:p w14:paraId="03C548A9" w14:textId="77777777" w:rsidR="005D45A7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588"/>
              </w:tabs>
              <w:spacing w:before="182"/>
              <w:ind w:left="588"/>
              <w:rPr>
                <w:rFonts w:ascii="Segoe UI Symbol" w:hAnsi="Segoe UI Symbol"/>
              </w:rPr>
            </w:pPr>
            <w:r>
              <w:rPr>
                <w:spacing w:val="-2"/>
                <w:position w:val="1"/>
              </w:rPr>
              <w:t>Iron</w:t>
            </w:r>
            <w:r>
              <w:rPr>
                <w:spacing w:val="-13"/>
                <w:position w:val="1"/>
              </w:rPr>
              <w:t xml:space="preserve"> </w:t>
            </w:r>
            <w:r>
              <w:rPr>
                <w:spacing w:val="-2"/>
                <w:position w:val="1"/>
              </w:rPr>
              <w:t>metabolism.</w:t>
            </w:r>
          </w:p>
          <w:p w14:paraId="42811BB0" w14:textId="77777777" w:rsidR="005D45A7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588"/>
              </w:tabs>
              <w:spacing w:before="82"/>
              <w:ind w:left="588"/>
              <w:rPr>
                <w:rFonts w:ascii="Segoe UI Symbol" w:hAnsi="Segoe UI Symbol"/>
              </w:rPr>
            </w:pPr>
            <w:r>
              <w:rPr>
                <w:spacing w:val="-4"/>
                <w:position w:val="1"/>
              </w:rPr>
              <w:t>Patient</w:t>
            </w:r>
            <w:r>
              <w:rPr>
                <w:spacing w:val="-12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Reported Outcomes</w:t>
            </w:r>
            <w:r>
              <w:rPr>
                <w:spacing w:val="-5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(PROs)</w:t>
            </w:r>
            <w:r>
              <w:rPr>
                <w:spacing w:val="-5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adherence</w:t>
            </w:r>
            <w:r>
              <w:rPr>
                <w:spacing w:val="-7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and</w:t>
            </w:r>
            <w:r>
              <w:rPr>
                <w:spacing w:val="-7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persistence.</w:t>
            </w:r>
          </w:p>
          <w:p w14:paraId="6E1013CA" w14:textId="77777777" w:rsidR="005D45A7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588"/>
              </w:tabs>
              <w:spacing w:before="84"/>
              <w:ind w:left="588"/>
              <w:rPr>
                <w:rFonts w:ascii="Segoe UI Symbol" w:hAnsi="Segoe UI Symbol"/>
              </w:rPr>
            </w:pPr>
            <w:r>
              <w:rPr>
                <w:spacing w:val="-4"/>
                <w:position w:val="1"/>
              </w:rPr>
              <w:t>Mechanistic</w:t>
            </w:r>
            <w:r>
              <w:rPr>
                <w:spacing w:val="-9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and</w:t>
            </w:r>
            <w:r>
              <w:rPr>
                <w:spacing w:val="-5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biomarker</w:t>
            </w:r>
            <w:r>
              <w:rPr>
                <w:spacing w:val="2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studies.</w:t>
            </w:r>
          </w:p>
          <w:p w14:paraId="79D418F3" w14:textId="77777777" w:rsidR="005D45A7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588"/>
              </w:tabs>
              <w:spacing w:before="87"/>
              <w:ind w:left="588"/>
              <w:rPr>
                <w:rFonts w:ascii="Segoe UI Symbol" w:hAnsi="Segoe UI Symbol"/>
              </w:rPr>
            </w:pPr>
            <w:r>
              <w:rPr>
                <w:spacing w:val="-2"/>
                <w:position w:val="1"/>
              </w:rPr>
              <w:t>Renal</w:t>
            </w:r>
            <w:r>
              <w:rPr>
                <w:spacing w:val="-14"/>
                <w:position w:val="1"/>
              </w:rPr>
              <w:t xml:space="preserve"> </w:t>
            </w:r>
            <w:proofErr w:type="spellStart"/>
            <w:r>
              <w:rPr>
                <w:spacing w:val="-2"/>
                <w:position w:val="1"/>
              </w:rPr>
              <w:t>anaemia</w:t>
            </w:r>
            <w:proofErr w:type="spellEnd"/>
            <w:r>
              <w:rPr>
                <w:spacing w:val="-14"/>
                <w:position w:val="1"/>
              </w:rPr>
              <w:t xml:space="preserve"> </w:t>
            </w:r>
            <w:r>
              <w:rPr>
                <w:spacing w:val="-2"/>
                <w:position w:val="1"/>
              </w:rPr>
              <w:t>/</w:t>
            </w:r>
            <w:r>
              <w:rPr>
                <w:spacing w:val="-10"/>
                <w:position w:val="1"/>
              </w:rPr>
              <w:t xml:space="preserve"> </w:t>
            </w:r>
            <w:proofErr w:type="spellStart"/>
            <w:r>
              <w:rPr>
                <w:spacing w:val="-2"/>
                <w:position w:val="1"/>
              </w:rPr>
              <w:t>anaemia</w:t>
            </w:r>
            <w:proofErr w:type="spellEnd"/>
            <w:r>
              <w:rPr>
                <w:spacing w:val="-8"/>
                <w:position w:val="1"/>
              </w:rPr>
              <w:t xml:space="preserve"> </w:t>
            </w:r>
            <w:r>
              <w:rPr>
                <w:spacing w:val="-2"/>
                <w:position w:val="1"/>
              </w:rPr>
              <w:t>of</w:t>
            </w:r>
            <w:r>
              <w:rPr>
                <w:spacing w:val="-10"/>
                <w:position w:val="1"/>
              </w:rPr>
              <w:t xml:space="preserve"> </w:t>
            </w:r>
            <w:r>
              <w:rPr>
                <w:spacing w:val="-2"/>
                <w:position w:val="1"/>
              </w:rPr>
              <w:t>CKD</w:t>
            </w:r>
            <w:r>
              <w:rPr>
                <w:spacing w:val="-13"/>
                <w:position w:val="1"/>
              </w:rPr>
              <w:t xml:space="preserve"> </w:t>
            </w:r>
            <w:r>
              <w:rPr>
                <w:spacing w:val="-2"/>
                <w:position w:val="1"/>
              </w:rPr>
              <w:t>epidemiology.</w:t>
            </w:r>
          </w:p>
          <w:p w14:paraId="58CE2A1F" w14:textId="77777777" w:rsidR="005D45A7" w:rsidRDefault="00000000">
            <w:pPr>
              <w:pStyle w:val="TableParagraph"/>
              <w:spacing w:before="106"/>
              <w:ind w:left="259"/>
              <w:rPr>
                <w:b/>
              </w:rPr>
            </w:pPr>
            <w:r>
              <w:rPr>
                <w:b/>
                <w:spacing w:val="-2"/>
              </w:rPr>
              <w:t>The</w:t>
            </w:r>
            <w:r>
              <w:rPr>
                <w:b/>
                <w:spacing w:val="-21"/>
              </w:rPr>
              <w:t xml:space="preserve"> </w:t>
            </w:r>
            <w:r>
              <w:rPr>
                <w:b/>
                <w:spacing w:val="-2"/>
              </w:rPr>
              <w:t>following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proposal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types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are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not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  <w:spacing w:val="-2"/>
              </w:rPr>
              <w:t>being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considered</w:t>
            </w:r>
            <w:r>
              <w:rPr>
                <w:b/>
                <w:spacing w:val="-13"/>
              </w:rPr>
              <w:t xml:space="preserve"> </w:t>
            </w:r>
            <w:proofErr w:type="gramStart"/>
            <w:r>
              <w:rPr>
                <w:b/>
                <w:spacing w:val="-2"/>
              </w:rPr>
              <w:t>at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this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time</w:t>
            </w:r>
            <w:proofErr w:type="gramEnd"/>
            <w:r>
              <w:rPr>
                <w:b/>
                <w:spacing w:val="-2"/>
              </w:rPr>
              <w:t>:</w:t>
            </w:r>
          </w:p>
          <w:p w14:paraId="7832CD3C" w14:textId="77777777" w:rsidR="005D45A7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485"/>
              </w:tabs>
              <w:spacing w:before="126"/>
              <w:ind w:left="485" w:hanging="248"/>
              <w:rPr>
                <w:rFonts w:ascii="Segoe UI Symbol" w:hAnsi="Segoe UI Symbol"/>
              </w:rPr>
            </w:pPr>
            <w:r>
              <w:rPr>
                <w:spacing w:val="-4"/>
              </w:rPr>
              <w:t>Off-label</w:t>
            </w:r>
            <w:r>
              <w:rPr>
                <w:spacing w:val="-13"/>
              </w:rPr>
              <w:t xml:space="preserve"> </w:t>
            </w:r>
            <w:r>
              <w:rPr>
                <w:spacing w:val="-4"/>
              </w:rPr>
              <w:t>use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studies.</w:t>
            </w:r>
          </w:p>
          <w:p w14:paraId="4FF87F2A" w14:textId="77777777" w:rsidR="005D45A7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485"/>
              </w:tabs>
              <w:spacing w:before="73"/>
              <w:ind w:left="485" w:hanging="248"/>
              <w:rPr>
                <w:rFonts w:ascii="Segoe UI Symbol" w:hAnsi="Segoe UI Symbol"/>
              </w:rPr>
            </w:pPr>
            <w:r>
              <w:rPr>
                <w:spacing w:val="-2"/>
              </w:rPr>
              <w:t>Studies</w:t>
            </w:r>
            <w:r>
              <w:rPr>
                <w:spacing w:val="-18"/>
              </w:rPr>
              <w:t xml:space="preserve"> </w:t>
            </w:r>
            <w:r>
              <w:rPr>
                <w:spacing w:val="-2"/>
              </w:rPr>
              <w:t>with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Roxadustat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with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safety</w:t>
            </w:r>
            <w:r>
              <w:rPr>
                <w:spacing w:val="-16"/>
              </w:rPr>
              <w:t xml:space="preserve"> </w:t>
            </w:r>
            <w:r>
              <w:rPr>
                <w:spacing w:val="-2"/>
              </w:rPr>
              <w:t>as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the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primary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endpoint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(due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to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required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size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and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length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of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such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study).</w:t>
            </w:r>
          </w:p>
          <w:p w14:paraId="0B335E94" w14:textId="77777777" w:rsidR="005D45A7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485"/>
              </w:tabs>
              <w:spacing w:before="77"/>
              <w:ind w:left="485" w:hanging="248"/>
              <w:rPr>
                <w:rFonts w:ascii="Segoe UI Symbol" w:hAnsi="Segoe UI Symbol"/>
              </w:rPr>
            </w:pPr>
            <w:r>
              <w:rPr>
                <w:spacing w:val="-4"/>
              </w:rPr>
              <w:t>CKD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progression.</w:t>
            </w:r>
          </w:p>
          <w:p w14:paraId="4CC011F5" w14:textId="77777777" w:rsidR="005D45A7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485"/>
              </w:tabs>
              <w:spacing w:before="72"/>
              <w:ind w:left="485" w:hanging="248"/>
              <w:rPr>
                <w:rFonts w:ascii="Segoe UI Symbol" w:hAnsi="Segoe UI Symbol"/>
              </w:rPr>
            </w:pPr>
            <w:r>
              <w:rPr>
                <w:spacing w:val="-4"/>
              </w:rPr>
              <w:t>Single-arm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</w:rPr>
              <w:t>interventional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</w:rPr>
              <w:t>studies.</w:t>
            </w:r>
          </w:p>
        </w:tc>
      </w:tr>
    </w:tbl>
    <w:p w14:paraId="148A28EC" w14:textId="77777777" w:rsidR="005D45A7" w:rsidRDefault="005D45A7">
      <w:pPr>
        <w:rPr>
          <w:rFonts w:ascii="Segoe UI Symbol" w:hAnsi="Segoe UI Symbol"/>
        </w:rPr>
        <w:sectPr w:rsidR="005D45A7">
          <w:pgSz w:w="16860" w:h="11930" w:orient="landscape"/>
          <w:pgMar w:top="1300" w:right="600" w:bottom="880" w:left="460" w:header="727" w:footer="663" w:gutter="0"/>
          <w:cols w:space="720"/>
        </w:sectPr>
      </w:pPr>
    </w:p>
    <w:tbl>
      <w:tblPr>
        <w:tblW w:w="0" w:type="auto"/>
        <w:tblInd w:w="2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44"/>
        <w:gridCol w:w="12844"/>
      </w:tblGrid>
      <w:tr w:rsidR="005D45A7" w14:paraId="0BB79107" w14:textId="77777777">
        <w:trPr>
          <w:trHeight w:val="566"/>
        </w:trPr>
        <w:tc>
          <w:tcPr>
            <w:tcW w:w="2544" w:type="dxa"/>
            <w:shd w:val="clear" w:color="auto" w:fill="9F1234"/>
          </w:tcPr>
          <w:p w14:paraId="13509CCF" w14:textId="77777777" w:rsidR="005D45A7" w:rsidRDefault="00000000">
            <w:pPr>
              <w:pStyle w:val="TableParagraph"/>
              <w:spacing w:before="136"/>
              <w:ind w:left="117"/>
              <w:rPr>
                <w:b/>
              </w:rPr>
            </w:pPr>
            <w:r>
              <w:rPr>
                <w:b/>
                <w:color w:val="FFFFFF"/>
                <w:spacing w:val="-2"/>
              </w:rPr>
              <w:lastRenderedPageBreak/>
              <w:t>Compound</w:t>
            </w:r>
          </w:p>
        </w:tc>
        <w:tc>
          <w:tcPr>
            <w:tcW w:w="12844" w:type="dxa"/>
            <w:shd w:val="clear" w:color="auto" w:fill="9F1234"/>
          </w:tcPr>
          <w:p w14:paraId="169C7816" w14:textId="77777777" w:rsidR="005D45A7" w:rsidRDefault="00000000">
            <w:pPr>
              <w:pStyle w:val="TableParagraph"/>
              <w:spacing w:before="136"/>
              <w:ind w:left="124"/>
              <w:rPr>
                <w:b/>
              </w:rPr>
            </w:pPr>
            <w:r>
              <w:rPr>
                <w:b/>
                <w:color w:val="FFFFFF"/>
                <w:spacing w:val="-2"/>
              </w:rPr>
              <w:t>Areas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of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Interest</w:t>
            </w:r>
            <w:r>
              <w:rPr>
                <w:b/>
                <w:color w:val="FFFFFF"/>
                <w:spacing w:val="-13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and</w:t>
            </w:r>
            <w:r>
              <w:rPr>
                <w:b/>
                <w:color w:val="FFFFFF"/>
                <w:spacing w:val="-13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Areas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of</w:t>
            </w:r>
            <w:r>
              <w:rPr>
                <w:b/>
                <w:color w:val="FFFFFF"/>
                <w:spacing w:val="-9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Non-Interest</w:t>
            </w:r>
          </w:p>
        </w:tc>
      </w:tr>
      <w:tr w:rsidR="005D45A7" w14:paraId="5AEF89A1" w14:textId="77777777">
        <w:trPr>
          <w:trHeight w:val="8543"/>
        </w:trPr>
        <w:tc>
          <w:tcPr>
            <w:tcW w:w="2544" w:type="dxa"/>
          </w:tcPr>
          <w:p w14:paraId="1C437364" w14:textId="77777777" w:rsidR="005D45A7" w:rsidRDefault="00000000">
            <w:pPr>
              <w:pStyle w:val="TableParagraph"/>
              <w:spacing w:before="24"/>
              <w:ind w:left="117"/>
              <w:rPr>
                <w:b/>
              </w:rPr>
            </w:pPr>
            <w:r>
              <w:rPr>
                <w:b/>
                <w:spacing w:val="-2"/>
              </w:rPr>
              <w:t>tacrolimus</w:t>
            </w:r>
          </w:p>
        </w:tc>
        <w:tc>
          <w:tcPr>
            <w:tcW w:w="12844" w:type="dxa"/>
          </w:tcPr>
          <w:p w14:paraId="62AE7F7E" w14:textId="77777777" w:rsidR="005D45A7" w:rsidRDefault="00000000">
            <w:pPr>
              <w:pStyle w:val="TableParagraph"/>
              <w:spacing w:before="28"/>
              <w:ind w:left="249"/>
              <w:rPr>
                <w:b/>
              </w:rPr>
            </w:pPr>
            <w:r>
              <w:rPr>
                <w:b/>
                <w:spacing w:val="-6"/>
              </w:rPr>
              <w:t>ADVAGRAF: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6"/>
              </w:rPr>
              <w:t>Real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spacing w:val="-6"/>
              </w:rPr>
              <w:t>World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spacing w:val="-6"/>
              </w:rPr>
              <w:t>Evidence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6"/>
              </w:rPr>
              <w:t>research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spacing w:val="-6"/>
              </w:rPr>
              <w:t>including:</w:t>
            </w:r>
          </w:p>
          <w:p w14:paraId="5B5DFF81" w14:textId="77777777" w:rsidR="005D45A7" w:rsidRDefault="00000000">
            <w:pPr>
              <w:pStyle w:val="TableParagraph"/>
              <w:numPr>
                <w:ilvl w:val="0"/>
                <w:numId w:val="2"/>
              </w:numPr>
              <w:tabs>
                <w:tab w:val="left" w:pos="486"/>
                <w:tab w:val="left" w:pos="595"/>
              </w:tabs>
              <w:spacing w:before="122" w:line="247" w:lineRule="auto"/>
              <w:ind w:right="1694" w:hanging="360"/>
            </w:pPr>
            <w:r>
              <w:t>Database,</w:t>
            </w:r>
            <w:r>
              <w:rPr>
                <w:spacing w:val="-17"/>
              </w:rPr>
              <w:t xml:space="preserve"> </w:t>
            </w:r>
            <w:r>
              <w:t>registries,</w:t>
            </w:r>
            <w:r>
              <w:rPr>
                <w:spacing w:val="-16"/>
              </w:rPr>
              <w:t xml:space="preserve"> </w:t>
            </w:r>
            <w:r>
              <w:t>networks</w:t>
            </w:r>
            <w:r>
              <w:rPr>
                <w:spacing w:val="-15"/>
              </w:rPr>
              <w:t xml:space="preserve"> </w:t>
            </w:r>
            <w:r>
              <w:t>of</w:t>
            </w:r>
            <w:r>
              <w:rPr>
                <w:spacing w:val="-15"/>
              </w:rPr>
              <w:t xml:space="preserve"> </w:t>
            </w:r>
            <w:r>
              <w:t>treatment</w:t>
            </w:r>
            <w:r>
              <w:rPr>
                <w:spacing w:val="-16"/>
              </w:rPr>
              <w:t xml:space="preserve"> </w:t>
            </w:r>
            <w:r>
              <w:t>pattern</w:t>
            </w:r>
            <w:r>
              <w:rPr>
                <w:spacing w:val="-15"/>
              </w:rPr>
              <w:t xml:space="preserve"> </w:t>
            </w:r>
            <w:r>
              <w:t>of</w:t>
            </w:r>
            <w:r>
              <w:rPr>
                <w:spacing w:val="-15"/>
              </w:rPr>
              <w:t xml:space="preserve"> </w:t>
            </w:r>
            <w:r>
              <w:t>long-term</w:t>
            </w:r>
            <w:r>
              <w:rPr>
                <w:spacing w:val="-15"/>
              </w:rPr>
              <w:t xml:space="preserve"> </w:t>
            </w:r>
            <w:r>
              <w:t>clinical</w:t>
            </w:r>
            <w:r>
              <w:rPr>
                <w:spacing w:val="-16"/>
              </w:rPr>
              <w:t xml:space="preserve"> </w:t>
            </w:r>
            <w:r>
              <w:t>outcomes</w:t>
            </w:r>
            <w:r>
              <w:rPr>
                <w:spacing w:val="-16"/>
              </w:rPr>
              <w:t xml:space="preserve"> </w:t>
            </w:r>
            <w:r>
              <w:t>in</w:t>
            </w:r>
            <w:r>
              <w:rPr>
                <w:spacing w:val="-15"/>
              </w:rPr>
              <w:t xml:space="preserve"> </w:t>
            </w:r>
            <w:r>
              <w:t>liver/kidney</w:t>
            </w:r>
            <w:r>
              <w:rPr>
                <w:spacing w:val="-18"/>
              </w:rPr>
              <w:t xml:space="preserve"> </w:t>
            </w:r>
            <w:r>
              <w:t>transplantation (noninterventional and retrospective data).</w:t>
            </w:r>
          </w:p>
          <w:p w14:paraId="401FE5EF" w14:textId="77777777" w:rsidR="005D45A7" w:rsidRDefault="00000000">
            <w:pPr>
              <w:pStyle w:val="TableParagraph"/>
              <w:numPr>
                <w:ilvl w:val="0"/>
                <w:numId w:val="2"/>
              </w:numPr>
              <w:tabs>
                <w:tab w:val="left" w:pos="486"/>
              </w:tabs>
              <w:spacing w:before="144"/>
              <w:ind w:left="486" w:hanging="251"/>
            </w:pPr>
            <w:r>
              <w:rPr>
                <w:spacing w:val="-4"/>
              </w:rPr>
              <w:t>Conversion</w:t>
            </w:r>
            <w:r>
              <w:rPr>
                <w:spacing w:val="-14"/>
              </w:rPr>
              <w:t xml:space="preserve"> </w:t>
            </w:r>
            <w:r>
              <w:rPr>
                <w:spacing w:val="-4"/>
              </w:rPr>
              <w:t>from</w:t>
            </w:r>
            <w:r>
              <w:rPr>
                <w:spacing w:val="-6"/>
              </w:rPr>
              <w:t xml:space="preserve"> </w:t>
            </w:r>
            <w:proofErr w:type="spellStart"/>
            <w:r>
              <w:rPr>
                <w:spacing w:val="-4"/>
              </w:rPr>
              <w:t>Prograf</w:t>
            </w:r>
            <w:proofErr w:type="spellEnd"/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to</w:t>
            </w:r>
            <w:r>
              <w:rPr>
                <w:spacing w:val="-8"/>
              </w:rPr>
              <w:t xml:space="preserve"> </w:t>
            </w:r>
            <w:proofErr w:type="spellStart"/>
            <w:r>
              <w:rPr>
                <w:spacing w:val="-4"/>
              </w:rPr>
              <w:t>Advagraf</w:t>
            </w:r>
            <w:proofErr w:type="spellEnd"/>
            <w:r>
              <w:rPr>
                <w:spacing w:val="-4"/>
              </w:rPr>
              <w:t>,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de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novo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use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 xml:space="preserve">of </w:t>
            </w:r>
            <w:proofErr w:type="spellStart"/>
            <w:r>
              <w:rPr>
                <w:spacing w:val="-4"/>
              </w:rPr>
              <w:t>Advagraf</w:t>
            </w:r>
            <w:proofErr w:type="spellEnd"/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(e.g.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dose,</w:t>
            </w:r>
            <w:r>
              <w:t xml:space="preserve"> </w:t>
            </w:r>
            <w:r>
              <w:rPr>
                <w:spacing w:val="-4"/>
              </w:rPr>
              <w:t>trough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level,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renal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function).</w:t>
            </w:r>
          </w:p>
          <w:p w14:paraId="22C4D526" w14:textId="77777777" w:rsidR="005D45A7" w:rsidRDefault="00000000">
            <w:pPr>
              <w:pStyle w:val="TableParagraph"/>
              <w:numPr>
                <w:ilvl w:val="0"/>
                <w:numId w:val="2"/>
              </w:numPr>
              <w:tabs>
                <w:tab w:val="left" w:pos="483"/>
              </w:tabs>
              <w:spacing w:before="72"/>
              <w:ind w:left="483" w:hanging="248"/>
            </w:pPr>
            <w:r>
              <w:rPr>
                <w:spacing w:val="-4"/>
              </w:rPr>
              <w:t>Risk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factors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evaluation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related</w:t>
            </w:r>
            <w:r>
              <w:rPr>
                <w:spacing w:val="-10"/>
              </w:rPr>
              <w:t xml:space="preserve"> </w:t>
            </w:r>
            <w:r>
              <w:rPr>
                <w:spacing w:val="-4"/>
              </w:rPr>
              <w:t>to</w:t>
            </w:r>
            <w:r>
              <w:rPr>
                <w:spacing w:val="-10"/>
              </w:rPr>
              <w:t xml:space="preserve"> </w:t>
            </w:r>
            <w:r>
              <w:rPr>
                <w:spacing w:val="-4"/>
              </w:rPr>
              <w:t>treatment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outcomes,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(e.g.</w:t>
            </w:r>
            <w:r>
              <w:rPr>
                <w:spacing w:val="-11"/>
              </w:rPr>
              <w:t xml:space="preserve"> </w:t>
            </w:r>
            <w:proofErr w:type="spellStart"/>
            <w:r>
              <w:rPr>
                <w:spacing w:val="-4"/>
              </w:rPr>
              <w:t>intrapatient</w:t>
            </w:r>
            <w:proofErr w:type="spellEnd"/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variability,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adherence).</w:t>
            </w:r>
          </w:p>
          <w:p w14:paraId="7431C5AE" w14:textId="77777777" w:rsidR="005D45A7" w:rsidRDefault="00000000">
            <w:pPr>
              <w:pStyle w:val="TableParagraph"/>
              <w:numPr>
                <w:ilvl w:val="0"/>
                <w:numId w:val="2"/>
              </w:numPr>
              <w:tabs>
                <w:tab w:val="left" w:pos="483"/>
              </w:tabs>
              <w:spacing w:before="73"/>
              <w:ind w:left="483" w:hanging="248"/>
            </w:pPr>
            <w:r>
              <w:rPr>
                <w:spacing w:val="-6"/>
              </w:rPr>
              <w:t>COVID-19</w:t>
            </w:r>
            <w:r>
              <w:rPr>
                <w:spacing w:val="3"/>
              </w:rPr>
              <w:t xml:space="preserve"> </w:t>
            </w:r>
            <w:r>
              <w:rPr>
                <w:spacing w:val="-6"/>
              </w:rPr>
              <w:t>related.</w:t>
            </w:r>
          </w:p>
          <w:p w14:paraId="34798ADD" w14:textId="77777777" w:rsidR="005D45A7" w:rsidRDefault="00000000">
            <w:pPr>
              <w:pStyle w:val="TableParagraph"/>
              <w:spacing w:before="206"/>
              <w:ind w:left="230"/>
              <w:rPr>
                <w:b/>
              </w:rPr>
            </w:pPr>
            <w:r>
              <w:rPr>
                <w:b/>
                <w:spacing w:val="-2"/>
              </w:rPr>
              <w:t>PROGRAF:</w:t>
            </w:r>
          </w:p>
          <w:p w14:paraId="35D1146E" w14:textId="77777777" w:rsidR="005D45A7" w:rsidRDefault="00000000">
            <w:pPr>
              <w:pStyle w:val="TableParagraph"/>
              <w:numPr>
                <w:ilvl w:val="0"/>
                <w:numId w:val="2"/>
              </w:numPr>
              <w:tabs>
                <w:tab w:val="left" w:pos="483"/>
              </w:tabs>
              <w:spacing w:before="191"/>
              <w:ind w:left="483" w:hanging="248"/>
            </w:pPr>
            <w:r>
              <w:rPr>
                <w:spacing w:val="-4"/>
              </w:rPr>
              <w:t>Epidemiological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studies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in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those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countries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who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have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launched/pre-launch</w:t>
            </w:r>
            <w:r>
              <w:rPr>
                <w:spacing w:val="-10"/>
              </w:rPr>
              <w:t xml:space="preserve"> </w:t>
            </w:r>
            <w:r>
              <w:rPr>
                <w:spacing w:val="-4"/>
              </w:rPr>
              <w:t>autoimmune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disease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indication.</w:t>
            </w:r>
          </w:p>
          <w:p w14:paraId="31099920" w14:textId="77777777" w:rsidR="005D45A7" w:rsidRDefault="00000000">
            <w:pPr>
              <w:pStyle w:val="TableParagraph"/>
              <w:numPr>
                <w:ilvl w:val="0"/>
                <w:numId w:val="2"/>
              </w:numPr>
              <w:tabs>
                <w:tab w:val="left" w:pos="486"/>
              </w:tabs>
              <w:spacing w:before="70"/>
              <w:ind w:left="486" w:hanging="251"/>
            </w:pPr>
            <w:r>
              <w:rPr>
                <w:spacing w:val="-4"/>
              </w:rPr>
              <w:t>Efficacy</w:t>
            </w:r>
            <w:r>
              <w:rPr>
                <w:spacing w:val="-16"/>
              </w:rPr>
              <w:t xml:space="preserve"> </w:t>
            </w:r>
            <w:r>
              <w:rPr>
                <w:spacing w:val="-4"/>
              </w:rPr>
              <w:t>and safety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outcome of</w:t>
            </w:r>
            <w:r>
              <w:rPr>
                <w:spacing w:val="1"/>
              </w:rPr>
              <w:t xml:space="preserve"> </w:t>
            </w:r>
            <w:proofErr w:type="spellStart"/>
            <w:r>
              <w:rPr>
                <w:spacing w:val="-4"/>
              </w:rPr>
              <w:t>Prograf</w:t>
            </w:r>
            <w:proofErr w:type="spellEnd"/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treatment</w:t>
            </w:r>
            <w:r>
              <w:rPr>
                <w:spacing w:val="1"/>
              </w:rPr>
              <w:t xml:space="preserve"> </w:t>
            </w:r>
            <w:r>
              <w:rPr>
                <w:spacing w:val="-4"/>
              </w:rPr>
              <w:t>on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auto-immune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(AI)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patients.</w:t>
            </w:r>
          </w:p>
          <w:p w14:paraId="5844404F" w14:textId="77777777" w:rsidR="005D45A7" w:rsidRDefault="00000000">
            <w:pPr>
              <w:pStyle w:val="TableParagraph"/>
              <w:spacing w:before="202"/>
              <w:ind w:left="235"/>
              <w:rPr>
                <w:b/>
              </w:rPr>
            </w:pPr>
            <w:r>
              <w:rPr>
                <w:b/>
                <w:spacing w:val="-2"/>
              </w:rPr>
              <w:t>The</w:t>
            </w:r>
            <w:r>
              <w:rPr>
                <w:b/>
                <w:spacing w:val="-21"/>
              </w:rPr>
              <w:t xml:space="preserve"> </w:t>
            </w:r>
            <w:r>
              <w:rPr>
                <w:b/>
                <w:spacing w:val="-2"/>
              </w:rPr>
              <w:t>following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proposal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types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are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not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  <w:spacing w:val="-2"/>
              </w:rPr>
              <w:t>being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considered</w:t>
            </w:r>
            <w:r>
              <w:rPr>
                <w:b/>
                <w:spacing w:val="-13"/>
              </w:rPr>
              <w:t xml:space="preserve"> </w:t>
            </w:r>
            <w:proofErr w:type="gramStart"/>
            <w:r>
              <w:rPr>
                <w:b/>
                <w:spacing w:val="-2"/>
              </w:rPr>
              <w:t>at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this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time</w:t>
            </w:r>
            <w:proofErr w:type="gramEnd"/>
            <w:r>
              <w:rPr>
                <w:b/>
                <w:spacing w:val="-2"/>
              </w:rPr>
              <w:t>:</w:t>
            </w:r>
          </w:p>
          <w:p w14:paraId="4D63EED0" w14:textId="77777777" w:rsidR="005D45A7" w:rsidRDefault="00000000">
            <w:pPr>
              <w:pStyle w:val="TableParagraph"/>
              <w:numPr>
                <w:ilvl w:val="0"/>
                <w:numId w:val="2"/>
              </w:numPr>
              <w:tabs>
                <w:tab w:val="left" w:pos="486"/>
                <w:tab w:val="left" w:pos="595"/>
              </w:tabs>
              <w:spacing w:before="189" w:line="254" w:lineRule="auto"/>
              <w:ind w:right="606" w:hanging="360"/>
            </w:pPr>
            <w:r>
              <w:t>Caution</w:t>
            </w:r>
            <w:r>
              <w:rPr>
                <w:spacing w:val="-13"/>
              </w:rPr>
              <w:t xml:space="preserve"> </w:t>
            </w:r>
            <w:r>
              <w:t>with</w:t>
            </w:r>
            <w:r>
              <w:rPr>
                <w:spacing w:val="-8"/>
              </w:rPr>
              <w:t xml:space="preserve"> </w:t>
            </w:r>
            <w:r>
              <w:t>very</w:t>
            </w:r>
            <w:r>
              <w:rPr>
                <w:spacing w:val="-10"/>
              </w:rPr>
              <w:t xml:space="preserve"> </w:t>
            </w:r>
            <w:r>
              <w:t>low</w:t>
            </w:r>
            <w:r>
              <w:rPr>
                <w:spacing w:val="-16"/>
              </w:rPr>
              <w:t xml:space="preserve"> </w:t>
            </w:r>
            <w:r>
              <w:t>dose</w:t>
            </w:r>
            <w:r>
              <w:rPr>
                <w:spacing w:val="-11"/>
              </w:rPr>
              <w:t xml:space="preserve"> </w:t>
            </w:r>
            <w:r>
              <w:t>tacrolimus</w:t>
            </w:r>
            <w:r>
              <w:rPr>
                <w:spacing w:val="-15"/>
              </w:rPr>
              <w:t xml:space="preserve"> </w:t>
            </w:r>
            <w:r>
              <w:t>regimens</w:t>
            </w:r>
            <w:r>
              <w:rPr>
                <w:spacing w:val="-10"/>
              </w:rPr>
              <w:t xml:space="preserve"> </w:t>
            </w:r>
            <w:r>
              <w:t>(e.g.</w:t>
            </w:r>
            <w:r>
              <w:rPr>
                <w:spacing w:val="-12"/>
              </w:rPr>
              <w:t xml:space="preserve"> </w:t>
            </w:r>
            <w:r>
              <w:t>&lt;3ng/ml)</w:t>
            </w:r>
            <w:r>
              <w:rPr>
                <w:spacing w:val="-7"/>
              </w:rPr>
              <w:t xml:space="preserve"> </w:t>
            </w:r>
            <w:r>
              <w:t>due</w:t>
            </w:r>
            <w:r>
              <w:rPr>
                <w:spacing w:val="-16"/>
              </w:rPr>
              <w:t xml:space="preserve"> </w:t>
            </w:r>
            <w:r>
              <w:t>to</w:t>
            </w:r>
            <w:r>
              <w:rPr>
                <w:spacing w:val="-14"/>
              </w:rPr>
              <w:t xml:space="preserve"> </w:t>
            </w:r>
            <w:r>
              <w:t>concerns</w:t>
            </w:r>
            <w:r>
              <w:rPr>
                <w:spacing w:val="-11"/>
              </w:rPr>
              <w:t xml:space="preserve"> </w:t>
            </w:r>
            <w:r>
              <w:t>with</w:t>
            </w:r>
            <w:r>
              <w:rPr>
                <w:spacing w:val="-11"/>
              </w:rPr>
              <w:t xml:space="preserve"> </w:t>
            </w:r>
            <w:r>
              <w:t>immunological</w:t>
            </w:r>
            <w:r>
              <w:rPr>
                <w:spacing w:val="-11"/>
              </w:rPr>
              <w:t xml:space="preserve"> </w:t>
            </w:r>
            <w:r>
              <w:t>injury</w:t>
            </w:r>
            <w:r>
              <w:rPr>
                <w:spacing w:val="-8"/>
              </w:rPr>
              <w:t xml:space="preserve"> </w:t>
            </w:r>
            <w:r>
              <w:t>or</w:t>
            </w:r>
            <w:r>
              <w:rPr>
                <w:spacing w:val="-10"/>
              </w:rPr>
              <w:t xml:space="preserve"> </w:t>
            </w:r>
            <w:r>
              <w:t>in</w:t>
            </w:r>
            <w:r>
              <w:rPr>
                <w:spacing w:val="-11"/>
              </w:rPr>
              <w:t xml:space="preserve"> </w:t>
            </w:r>
            <w:r>
              <w:t>studies</w:t>
            </w:r>
            <w:r>
              <w:rPr>
                <w:spacing w:val="-11"/>
              </w:rPr>
              <w:t xml:space="preserve"> </w:t>
            </w:r>
            <w:r>
              <w:t xml:space="preserve">with switch to </w:t>
            </w:r>
            <w:proofErr w:type="spellStart"/>
            <w:r>
              <w:t>Advagraf</w:t>
            </w:r>
            <w:proofErr w:type="spellEnd"/>
            <w:r>
              <w:t xml:space="preserve"> when tacrolimus levels are already low (e.g. &lt;5ng/mL).</w:t>
            </w:r>
          </w:p>
          <w:p w14:paraId="0DCD92C8" w14:textId="77777777" w:rsidR="005D45A7" w:rsidRDefault="00000000">
            <w:pPr>
              <w:pStyle w:val="TableParagraph"/>
              <w:numPr>
                <w:ilvl w:val="0"/>
                <w:numId w:val="2"/>
              </w:numPr>
              <w:tabs>
                <w:tab w:val="left" w:pos="498"/>
                <w:tab w:val="left" w:pos="595"/>
              </w:tabs>
              <w:spacing w:before="137" w:line="254" w:lineRule="auto"/>
              <w:ind w:right="597" w:hanging="360"/>
            </w:pPr>
            <w:r>
              <w:t>Comparison</w:t>
            </w:r>
            <w:r>
              <w:rPr>
                <w:spacing w:val="-13"/>
              </w:rPr>
              <w:t xml:space="preserve"> </w:t>
            </w:r>
            <w:r>
              <w:t>studies</w:t>
            </w:r>
            <w:r>
              <w:rPr>
                <w:spacing w:val="-12"/>
              </w:rPr>
              <w:t xml:space="preserve"> </w:t>
            </w:r>
            <w:r>
              <w:t>between</w:t>
            </w:r>
            <w:r>
              <w:rPr>
                <w:spacing w:val="-12"/>
              </w:rPr>
              <w:t xml:space="preserve"> </w:t>
            </w:r>
            <w:r>
              <w:t>generics</w:t>
            </w:r>
            <w:r>
              <w:rPr>
                <w:spacing w:val="-15"/>
              </w:rPr>
              <w:t xml:space="preserve"> </w:t>
            </w:r>
            <w:r>
              <w:t>with</w:t>
            </w:r>
            <w:r>
              <w:rPr>
                <w:spacing w:val="-10"/>
              </w:rPr>
              <w:t xml:space="preserve"> </w:t>
            </w:r>
            <w:proofErr w:type="spellStart"/>
            <w:r>
              <w:t>Prograf</w:t>
            </w:r>
            <w:proofErr w:type="spellEnd"/>
            <w:r>
              <w:rPr>
                <w:spacing w:val="-7"/>
              </w:rPr>
              <w:t xml:space="preserve"> </w:t>
            </w:r>
            <w:r>
              <w:t>or</w:t>
            </w:r>
            <w:r>
              <w:rPr>
                <w:spacing w:val="-16"/>
              </w:rPr>
              <w:t xml:space="preserve"> </w:t>
            </w:r>
            <w:proofErr w:type="spellStart"/>
            <w:r>
              <w:t>Advagraf</w:t>
            </w:r>
            <w:proofErr w:type="spellEnd"/>
            <w:r>
              <w:rPr>
                <w:spacing w:val="-9"/>
              </w:rPr>
              <w:t xml:space="preserve"> </w:t>
            </w:r>
            <w:r>
              <w:t>in</w:t>
            </w:r>
            <w:r>
              <w:rPr>
                <w:spacing w:val="-12"/>
              </w:rPr>
              <w:t xml:space="preserve"> </w:t>
            </w:r>
            <w:r>
              <w:t>terms</w:t>
            </w:r>
            <w:r>
              <w:rPr>
                <w:spacing w:val="-11"/>
              </w:rPr>
              <w:t xml:space="preserve"> </w:t>
            </w:r>
            <w:r>
              <w:t>of</w:t>
            </w:r>
            <w:r>
              <w:rPr>
                <w:spacing w:val="-11"/>
              </w:rPr>
              <w:t xml:space="preserve"> </w:t>
            </w:r>
            <w:r>
              <w:t>purity,</w:t>
            </w:r>
            <w:r>
              <w:rPr>
                <w:spacing w:val="-8"/>
              </w:rPr>
              <w:t xml:space="preserve"> </w:t>
            </w:r>
            <w:r>
              <w:t>pharmacokinetic</w:t>
            </w:r>
            <w:r>
              <w:rPr>
                <w:spacing w:val="-11"/>
              </w:rPr>
              <w:t xml:space="preserve"> </w:t>
            </w:r>
            <w:r>
              <w:t>(PK)</w:t>
            </w:r>
            <w:r>
              <w:rPr>
                <w:spacing w:val="-9"/>
              </w:rPr>
              <w:t xml:space="preserve"> </w:t>
            </w:r>
            <w:r>
              <w:t>or</w:t>
            </w:r>
            <w:r>
              <w:rPr>
                <w:spacing w:val="-11"/>
              </w:rPr>
              <w:t xml:space="preserve"> </w:t>
            </w:r>
            <w:r>
              <w:t>bioequivalence (BE) analysis.</w:t>
            </w:r>
          </w:p>
          <w:p w14:paraId="2284C7BE" w14:textId="77777777" w:rsidR="005D45A7" w:rsidRDefault="00000000">
            <w:pPr>
              <w:pStyle w:val="TableParagraph"/>
              <w:numPr>
                <w:ilvl w:val="0"/>
                <w:numId w:val="2"/>
              </w:numPr>
              <w:tabs>
                <w:tab w:val="left" w:pos="483"/>
              </w:tabs>
              <w:spacing w:before="129"/>
              <w:ind w:left="483" w:hanging="248"/>
            </w:pPr>
            <w:r>
              <w:rPr>
                <w:spacing w:val="-4"/>
              </w:rPr>
              <w:t>Comparison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studies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between</w:t>
            </w:r>
            <w:r>
              <w:rPr>
                <w:spacing w:val="-6"/>
              </w:rPr>
              <w:t xml:space="preserve"> </w:t>
            </w:r>
            <w:proofErr w:type="spellStart"/>
            <w:r>
              <w:rPr>
                <w:spacing w:val="-4"/>
              </w:rPr>
              <w:t>Prograf</w:t>
            </w:r>
            <w:proofErr w:type="spellEnd"/>
            <w:r>
              <w:rPr>
                <w:spacing w:val="2"/>
              </w:rPr>
              <w:t xml:space="preserve"> </w:t>
            </w:r>
            <w:r>
              <w:rPr>
                <w:spacing w:val="-4"/>
              </w:rPr>
              <w:t>and</w:t>
            </w:r>
            <w:r>
              <w:rPr>
                <w:spacing w:val="-12"/>
              </w:rPr>
              <w:t xml:space="preserve"> </w:t>
            </w:r>
            <w:proofErr w:type="spellStart"/>
            <w:r>
              <w:rPr>
                <w:spacing w:val="-4"/>
              </w:rPr>
              <w:t>Advagraf</w:t>
            </w:r>
            <w:proofErr w:type="spellEnd"/>
            <w:r>
              <w:rPr>
                <w:spacing w:val="-4"/>
              </w:rPr>
              <w:t>.</w:t>
            </w:r>
          </w:p>
        </w:tc>
      </w:tr>
    </w:tbl>
    <w:p w14:paraId="327FDBE0" w14:textId="77777777" w:rsidR="005D45A7" w:rsidRDefault="005D45A7">
      <w:pPr>
        <w:sectPr w:rsidR="005D45A7">
          <w:pgSz w:w="16860" w:h="11930" w:orient="landscape"/>
          <w:pgMar w:top="1400" w:right="600" w:bottom="1107" w:left="460" w:header="727" w:footer="663" w:gutter="0"/>
          <w:cols w:space="720"/>
        </w:sectPr>
      </w:pPr>
    </w:p>
    <w:tbl>
      <w:tblPr>
        <w:tblW w:w="0" w:type="auto"/>
        <w:tblInd w:w="2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44"/>
        <w:gridCol w:w="12844"/>
      </w:tblGrid>
      <w:tr w:rsidR="005D45A7" w14:paraId="2AF4F5A5" w14:textId="77777777">
        <w:trPr>
          <w:trHeight w:val="566"/>
        </w:trPr>
        <w:tc>
          <w:tcPr>
            <w:tcW w:w="2544" w:type="dxa"/>
            <w:shd w:val="clear" w:color="auto" w:fill="9F1234"/>
          </w:tcPr>
          <w:p w14:paraId="6E22F9E9" w14:textId="77777777" w:rsidR="005D45A7" w:rsidRDefault="00000000">
            <w:pPr>
              <w:pStyle w:val="TableParagraph"/>
              <w:spacing w:before="136"/>
              <w:ind w:left="117"/>
              <w:rPr>
                <w:b/>
              </w:rPr>
            </w:pPr>
            <w:r>
              <w:rPr>
                <w:b/>
                <w:color w:val="FFFFFF"/>
                <w:spacing w:val="-2"/>
              </w:rPr>
              <w:lastRenderedPageBreak/>
              <w:t>Compound</w:t>
            </w:r>
          </w:p>
        </w:tc>
        <w:tc>
          <w:tcPr>
            <w:tcW w:w="12844" w:type="dxa"/>
            <w:shd w:val="clear" w:color="auto" w:fill="9F1234"/>
          </w:tcPr>
          <w:p w14:paraId="4EDA622B" w14:textId="77777777" w:rsidR="005D45A7" w:rsidRDefault="00000000">
            <w:pPr>
              <w:pStyle w:val="TableParagraph"/>
              <w:spacing w:before="136"/>
              <w:ind w:left="124"/>
              <w:rPr>
                <w:b/>
              </w:rPr>
            </w:pPr>
            <w:r>
              <w:rPr>
                <w:b/>
                <w:color w:val="FFFFFF"/>
                <w:spacing w:val="-2"/>
              </w:rPr>
              <w:t>Areas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of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Interest</w:t>
            </w:r>
            <w:r>
              <w:rPr>
                <w:b/>
                <w:color w:val="FFFFFF"/>
                <w:spacing w:val="-13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and</w:t>
            </w:r>
            <w:r>
              <w:rPr>
                <w:b/>
                <w:color w:val="FFFFFF"/>
                <w:spacing w:val="-13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Areas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of</w:t>
            </w:r>
            <w:r>
              <w:rPr>
                <w:b/>
                <w:color w:val="FFFFFF"/>
                <w:spacing w:val="-9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Non-Interest</w:t>
            </w:r>
          </w:p>
        </w:tc>
      </w:tr>
      <w:tr w:rsidR="005D45A7" w14:paraId="0D1D8636" w14:textId="77777777">
        <w:trPr>
          <w:trHeight w:val="8423"/>
        </w:trPr>
        <w:tc>
          <w:tcPr>
            <w:tcW w:w="2544" w:type="dxa"/>
          </w:tcPr>
          <w:p w14:paraId="1280959C" w14:textId="77777777" w:rsidR="005D45A7" w:rsidRDefault="00000000">
            <w:pPr>
              <w:pStyle w:val="TableParagraph"/>
              <w:spacing w:before="24"/>
              <w:ind w:left="117"/>
              <w:rPr>
                <w:b/>
              </w:rPr>
            </w:pPr>
            <w:proofErr w:type="spellStart"/>
            <w:r>
              <w:rPr>
                <w:b/>
                <w:spacing w:val="-2"/>
              </w:rPr>
              <w:t>zolbetuximab</w:t>
            </w:r>
            <w:proofErr w:type="spellEnd"/>
          </w:p>
        </w:tc>
        <w:tc>
          <w:tcPr>
            <w:tcW w:w="12844" w:type="dxa"/>
          </w:tcPr>
          <w:p w14:paraId="69F82CE7" w14:textId="77777777" w:rsidR="005D45A7" w:rsidRDefault="00000000">
            <w:pPr>
              <w:pStyle w:val="TableParagraph"/>
              <w:spacing w:before="62"/>
              <w:ind w:left="252"/>
              <w:rPr>
                <w:b/>
              </w:rPr>
            </w:pPr>
            <w:r>
              <w:rPr>
                <w:b/>
                <w:spacing w:val="-4"/>
              </w:rPr>
              <w:t>Practice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informing*</w:t>
            </w:r>
          </w:p>
          <w:p w14:paraId="70DF92B3" w14:textId="77777777" w:rsidR="005D45A7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486"/>
                <w:tab w:val="left" w:pos="595"/>
              </w:tabs>
              <w:spacing w:before="119" w:line="249" w:lineRule="auto"/>
              <w:ind w:right="1128" w:hanging="360"/>
            </w:pPr>
            <w:r>
              <w:rPr>
                <w:spacing w:val="-2"/>
              </w:rPr>
              <w:t>Chemotherapy</w:t>
            </w:r>
            <w:r>
              <w:rPr>
                <w:spacing w:val="-15"/>
              </w:rPr>
              <w:t xml:space="preserve"> </w:t>
            </w:r>
            <w:r>
              <w:rPr>
                <w:spacing w:val="-2"/>
              </w:rPr>
              <w:t>regimens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not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evaluated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in</w:t>
            </w:r>
            <w:r>
              <w:rPr>
                <w:spacing w:val="-8"/>
              </w:rPr>
              <w:t xml:space="preserve"> </w:t>
            </w:r>
            <w:proofErr w:type="spellStart"/>
            <w:r>
              <w:rPr>
                <w:spacing w:val="-2"/>
              </w:rPr>
              <w:t>zolbetuximab</w:t>
            </w:r>
            <w:proofErr w:type="spellEnd"/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gastric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cancer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(GC)/gastroesophageal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junction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cancer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 xml:space="preserve">(GEJC) </w:t>
            </w:r>
            <w:r>
              <w:t>development studies.</w:t>
            </w:r>
          </w:p>
          <w:p w14:paraId="4C0BD5BD" w14:textId="77777777" w:rsidR="005D45A7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483"/>
              </w:tabs>
              <w:spacing w:before="144"/>
              <w:ind w:left="483" w:hanging="248"/>
            </w:pPr>
            <w:r>
              <w:rPr>
                <w:spacing w:val="-4"/>
              </w:rPr>
              <w:t>HER2-ve,</w:t>
            </w:r>
            <w:r>
              <w:rPr>
                <w:spacing w:val="-13"/>
              </w:rPr>
              <w:t xml:space="preserve"> </w:t>
            </w:r>
            <w:r>
              <w:rPr>
                <w:spacing w:val="-4"/>
              </w:rPr>
              <w:t>CLDN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18.2+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</w:rPr>
              <w:t>LA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unresectable</w:t>
            </w:r>
            <w:r>
              <w:rPr>
                <w:spacing w:val="-7"/>
              </w:rPr>
              <w:t xml:space="preserve"> </w:t>
            </w:r>
            <w:proofErr w:type="spellStart"/>
            <w:r>
              <w:rPr>
                <w:spacing w:val="-4"/>
              </w:rPr>
              <w:t>mGC</w:t>
            </w:r>
            <w:proofErr w:type="spellEnd"/>
            <w:r>
              <w:rPr>
                <w:spacing w:val="-4"/>
              </w:rPr>
              <w:t>/GEJC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patient</w:t>
            </w:r>
            <w:r>
              <w:rPr>
                <w:spacing w:val="2"/>
              </w:rPr>
              <w:t xml:space="preserve"> </w:t>
            </w:r>
            <w:r>
              <w:rPr>
                <w:spacing w:val="-4"/>
              </w:rPr>
              <w:t>sub-segments.</w:t>
            </w:r>
          </w:p>
          <w:p w14:paraId="7D137F1C" w14:textId="77777777" w:rsidR="005D45A7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472"/>
              </w:tabs>
              <w:spacing w:before="72"/>
              <w:ind w:left="472" w:hanging="237"/>
            </w:pPr>
            <w:r>
              <w:rPr>
                <w:spacing w:val="-4"/>
              </w:rPr>
              <w:t>Adverse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event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management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(prevention and treatment).</w:t>
            </w:r>
          </w:p>
          <w:p w14:paraId="70005200" w14:textId="77777777" w:rsidR="005D45A7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486"/>
              </w:tabs>
              <w:spacing w:before="72"/>
              <w:ind w:left="486" w:hanging="251"/>
            </w:pPr>
            <w:r>
              <w:rPr>
                <w:spacing w:val="-4"/>
              </w:rPr>
              <w:t>Second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</w:rPr>
              <w:t>line+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or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treatment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and continued treatment</w:t>
            </w:r>
            <w:r>
              <w:rPr>
                <w:spacing w:val="-10"/>
              </w:rPr>
              <w:t xml:space="preserve"> </w:t>
            </w:r>
            <w:r>
              <w:rPr>
                <w:spacing w:val="-4"/>
              </w:rPr>
              <w:t>beyond progression in patients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expressing</w:t>
            </w:r>
            <w:r>
              <w:t xml:space="preserve"> </w:t>
            </w:r>
            <w:r>
              <w:rPr>
                <w:spacing w:val="-4"/>
              </w:rPr>
              <w:t>CLDN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18.2.</w:t>
            </w:r>
          </w:p>
          <w:p w14:paraId="5756BB84" w14:textId="77777777" w:rsidR="005D45A7" w:rsidRDefault="00000000">
            <w:pPr>
              <w:pStyle w:val="TableParagraph"/>
              <w:spacing w:before="197"/>
              <w:ind w:left="235"/>
              <w:rPr>
                <w:b/>
              </w:rPr>
            </w:pPr>
            <w:r>
              <w:rPr>
                <w:b/>
              </w:rPr>
              <w:t>Proof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of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Concept*</w:t>
            </w:r>
          </w:p>
          <w:p w14:paraId="356497FC" w14:textId="77777777" w:rsidR="005D45A7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486"/>
              </w:tabs>
              <w:spacing w:before="193"/>
              <w:ind w:left="486" w:hanging="251"/>
            </w:pPr>
            <w:r>
              <w:rPr>
                <w:spacing w:val="-4"/>
              </w:rPr>
              <w:t>First</w:t>
            </w:r>
            <w:r>
              <w:rPr>
                <w:spacing w:val="-10"/>
              </w:rPr>
              <w:t xml:space="preserve"> </w:t>
            </w:r>
            <w:r>
              <w:rPr>
                <w:spacing w:val="-4"/>
              </w:rPr>
              <w:t>line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</w:rPr>
              <w:t>HER2ve+,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CLDN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18,2+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LA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</w:rPr>
              <w:t>unresectable or</w:t>
            </w:r>
            <w:r>
              <w:rPr>
                <w:spacing w:val="-5"/>
              </w:rPr>
              <w:t xml:space="preserve"> </w:t>
            </w:r>
            <w:proofErr w:type="spellStart"/>
            <w:r>
              <w:rPr>
                <w:spacing w:val="-4"/>
              </w:rPr>
              <w:t>mGC</w:t>
            </w:r>
            <w:proofErr w:type="spellEnd"/>
            <w:r>
              <w:rPr>
                <w:spacing w:val="-4"/>
              </w:rPr>
              <w:t>/GEJC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patients.</w:t>
            </w:r>
          </w:p>
          <w:p w14:paraId="6F278100" w14:textId="77777777" w:rsidR="005D45A7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486"/>
              </w:tabs>
              <w:spacing w:before="73"/>
              <w:ind w:left="486" w:hanging="251"/>
            </w:pPr>
            <w:r>
              <w:rPr>
                <w:spacing w:val="-4"/>
              </w:rPr>
              <w:t>CLDN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</w:rPr>
              <w:t>18.2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co-expressing</w:t>
            </w:r>
            <w:r>
              <w:t xml:space="preserve"> </w:t>
            </w:r>
            <w:r>
              <w:rPr>
                <w:spacing w:val="-4"/>
              </w:rPr>
              <w:t>tumors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for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combination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with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respective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targeted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therapies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for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G/GEJ.</w:t>
            </w:r>
          </w:p>
          <w:p w14:paraId="598CD0C3" w14:textId="77777777" w:rsidR="005D45A7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486"/>
              </w:tabs>
              <w:spacing w:before="70"/>
              <w:ind w:left="486" w:hanging="251"/>
            </w:pPr>
            <w:r>
              <w:rPr>
                <w:spacing w:val="-4"/>
              </w:rPr>
              <w:t>CLDN</w:t>
            </w:r>
            <w:r>
              <w:rPr>
                <w:spacing w:val="-13"/>
              </w:rPr>
              <w:t xml:space="preserve"> </w:t>
            </w:r>
            <w:r>
              <w:rPr>
                <w:spacing w:val="-4"/>
              </w:rPr>
              <w:t>18.2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expressing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tumors with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unmet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need</w:t>
            </w:r>
            <w:r>
              <w:t xml:space="preserve"> </w:t>
            </w:r>
            <w:r>
              <w:rPr>
                <w:spacing w:val="-4"/>
              </w:rPr>
              <w:t>and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scientific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rationale.</w:t>
            </w:r>
          </w:p>
          <w:p w14:paraId="0A31BB1C" w14:textId="77777777" w:rsidR="005D45A7" w:rsidRDefault="00000000">
            <w:pPr>
              <w:pStyle w:val="TableParagraph"/>
              <w:spacing w:before="204"/>
              <w:ind w:left="230"/>
              <w:rPr>
                <w:b/>
              </w:rPr>
            </w:pPr>
            <w:r>
              <w:rPr>
                <w:b/>
                <w:spacing w:val="-2"/>
              </w:rPr>
              <w:t>Biomarkers*</w:t>
            </w:r>
          </w:p>
          <w:p w14:paraId="30E3D4B9" w14:textId="77777777" w:rsidR="005D45A7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483"/>
              </w:tabs>
              <w:spacing w:before="191"/>
              <w:ind w:left="483" w:hanging="248"/>
            </w:pPr>
            <w:r>
              <w:rPr>
                <w:spacing w:val="-4"/>
              </w:rPr>
              <w:t>Biology</w:t>
            </w:r>
            <w:r>
              <w:rPr>
                <w:spacing w:val="-14"/>
              </w:rPr>
              <w:t xml:space="preserve"> </w:t>
            </w:r>
            <w:r>
              <w:rPr>
                <w:spacing w:val="-4"/>
              </w:rPr>
              <w:t>of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Resistance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pathway/overcoming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resistance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pathway.</w:t>
            </w:r>
          </w:p>
          <w:p w14:paraId="2F6495D9" w14:textId="77777777" w:rsidR="005D45A7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486"/>
              </w:tabs>
              <w:spacing w:before="137"/>
              <w:ind w:left="486" w:hanging="251"/>
            </w:pPr>
            <w:r>
              <w:rPr>
                <w:spacing w:val="-4"/>
              </w:rPr>
              <w:t>Biomarker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co-expression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and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testing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practices in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</w:rPr>
              <w:t>GC/GEJC.</w:t>
            </w:r>
          </w:p>
          <w:p w14:paraId="40D57B1A" w14:textId="77777777" w:rsidR="005D45A7" w:rsidRDefault="00000000">
            <w:pPr>
              <w:pStyle w:val="TableParagraph"/>
              <w:spacing w:before="130"/>
              <w:ind w:left="254"/>
              <w:rPr>
                <w:b/>
              </w:rPr>
            </w:pPr>
            <w:r>
              <w:rPr>
                <w:b/>
                <w:spacing w:val="-2"/>
              </w:rPr>
              <w:t>The</w:t>
            </w:r>
            <w:r>
              <w:rPr>
                <w:b/>
                <w:spacing w:val="-21"/>
              </w:rPr>
              <w:t xml:space="preserve"> </w:t>
            </w:r>
            <w:r>
              <w:rPr>
                <w:b/>
                <w:spacing w:val="-2"/>
              </w:rPr>
              <w:t>following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proposal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types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will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not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2"/>
              </w:rPr>
              <w:t>be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considered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2"/>
              </w:rPr>
              <w:t>at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this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time:</w:t>
            </w:r>
          </w:p>
          <w:p w14:paraId="58E0630B" w14:textId="77777777" w:rsidR="005D45A7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483"/>
              </w:tabs>
              <w:spacing w:before="124"/>
              <w:ind w:left="483" w:hanging="248"/>
            </w:pPr>
            <w:r>
              <w:rPr>
                <w:spacing w:val="-6"/>
              </w:rPr>
              <w:t>Duplicative</w:t>
            </w:r>
            <w:r>
              <w:t xml:space="preserve"> </w:t>
            </w:r>
            <w:r>
              <w:rPr>
                <w:spacing w:val="-6"/>
              </w:rPr>
              <w:t>with</w:t>
            </w:r>
            <w:r>
              <w:rPr>
                <w:spacing w:val="12"/>
              </w:rPr>
              <w:t xml:space="preserve"> </w:t>
            </w:r>
            <w:proofErr w:type="spellStart"/>
            <w:r>
              <w:rPr>
                <w:spacing w:val="-6"/>
              </w:rPr>
              <w:t>zolbetuximab</w:t>
            </w:r>
            <w:proofErr w:type="spellEnd"/>
            <w:r>
              <w:rPr>
                <w:spacing w:val="6"/>
              </w:rPr>
              <w:t xml:space="preserve"> </w:t>
            </w:r>
            <w:r>
              <w:rPr>
                <w:spacing w:val="-6"/>
              </w:rPr>
              <w:t>development</w:t>
            </w:r>
            <w:r>
              <w:rPr>
                <w:spacing w:val="10"/>
              </w:rPr>
              <w:t xml:space="preserve"> </w:t>
            </w:r>
            <w:r>
              <w:rPr>
                <w:spacing w:val="-6"/>
              </w:rPr>
              <w:t>program/ISRs**.</w:t>
            </w:r>
          </w:p>
          <w:p w14:paraId="33448B97" w14:textId="77777777" w:rsidR="005D45A7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486"/>
              </w:tabs>
              <w:spacing w:before="75"/>
              <w:ind w:left="486" w:hanging="251"/>
            </w:pPr>
            <w:proofErr w:type="gramStart"/>
            <w:r>
              <w:rPr>
                <w:spacing w:val="-4"/>
              </w:rPr>
              <w:t>Evaluation</w:t>
            </w:r>
            <w:r>
              <w:rPr>
                <w:spacing w:val="-10"/>
              </w:rPr>
              <w:t xml:space="preserve"> </w:t>
            </w:r>
            <w:r>
              <w:rPr>
                <w:spacing w:val="-4"/>
              </w:rPr>
              <w:t>of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altered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route,</w:t>
            </w:r>
            <w:proofErr w:type="gramEnd"/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does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or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administration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methodology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or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schedule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or</w:t>
            </w:r>
            <w:r>
              <w:rPr>
                <w:spacing w:val="3"/>
              </w:rPr>
              <w:t xml:space="preserve"> </w:t>
            </w:r>
            <w:r>
              <w:rPr>
                <w:spacing w:val="-4"/>
              </w:rPr>
              <w:t>any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deviation from</w:t>
            </w:r>
            <w:r>
              <w:rPr>
                <w:spacing w:val="1"/>
              </w:rPr>
              <w:t xml:space="preserve"> </w:t>
            </w:r>
            <w:r>
              <w:rPr>
                <w:spacing w:val="-4"/>
              </w:rPr>
              <w:t>prescribing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information.</w:t>
            </w:r>
          </w:p>
          <w:p w14:paraId="67ABFD97" w14:textId="77777777" w:rsidR="005D45A7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486"/>
              </w:tabs>
              <w:spacing w:before="72" w:line="331" w:lineRule="auto"/>
              <w:ind w:left="235" w:right="909" w:firstLine="0"/>
            </w:pPr>
            <w:r>
              <w:t>Combinations</w:t>
            </w:r>
            <w:r>
              <w:rPr>
                <w:spacing w:val="-16"/>
              </w:rPr>
              <w:t xml:space="preserve"> </w:t>
            </w:r>
            <w:r>
              <w:t>with</w:t>
            </w:r>
            <w:r>
              <w:rPr>
                <w:spacing w:val="-15"/>
              </w:rPr>
              <w:t xml:space="preserve"> </w:t>
            </w:r>
            <w:r>
              <w:t>investigational</w:t>
            </w:r>
            <w:r>
              <w:rPr>
                <w:spacing w:val="-15"/>
              </w:rPr>
              <w:t xml:space="preserve"> </w:t>
            </w:r>
            <w:r>
              <w:t>therapies.</w:t>
            </w:r>
            <w:r>
              <w:rPr>
                <w:spacing w:val="-16"/>
              </w:rPr>
              <w:t xml:space="preserve"> </w:t>
            </w:r>
            <w:r>
              <w:rPr>
                <w:rFonts w:ascii="Segoe UI Symbol" w:hAnsi="Segoe UI Symbol"/>
              </w:rPr>
              <w:t>❑</w:t>
            </w:r>
            <w:r>
              <w:t>Low</w:t>
            </w:r>
            <w:r>
              <w:rPr>
                <w:spacing w:val="-17"/>
              </w:rPr>
              <w:t xml:space="preserve"> </w:t>
            </w:r>
            <w:r>
              <w:t>CLDN</w:t>
            </w:r>
            <w:r>
              <w:rPr>
                <w:spacing w:val="-15"/>
              </w:rPr>
              <w:t xml:space="preserve"> </w:t>
            </w:r>
            <w:r>
              <w:t>18.2</w:t>
            </w:r>
            <w:r>
              <w:rPr>
                <w:spacing w:val="-15"/>
              </w:rPr>
              <w:t xml:space="preserve"> </w:t>
            </w:r>
            <w:r>
              <w:t>expressing</w:t>
            </w:r>
            <w:r>
              <w:rPr>
                <w:spacing w:val="-15"/>
              </w:rPr>
              <w:t xml:space="preserve"> </w:t>
            </w:r>
            <w:r>
              <w:t>(&lt;50%</w:t>
            </w:r>
            <w:r>
              <w:rPr>
                <w:spacing w:val="-16"/>
              </w:rPr>
              <w:t xml:space="preserve"> </w:t>
            </w:r>
            <w:r>
              <w:t>of</w:t>
            </w:r>
            <w:r>
              <w:rPr>
                <w:spacing w:val="-15"/>
              </w:rPr>
              <w:t xml:space="preserve"> </w:t>
            </w:r>
            <w:r>
              <w:t>tumor</w:t>
            </w:r>
            <w:r>
              <w:rPr>
                <w:spacing w:val="-15"/>
              </w:rPr>
              <w:t xml:space="preserve"> </w:t>
            </w:r>
            <w:r>
              <w:t>cells</w:t>
            </w:r>
            <w:r>
              <w:rPr>
                <w:spacing w:val="-16"/>
              </w:rPr>
              <w:t xml:space="preserve"> </w:t>
            </w:r>
            <w:r>
              <w:t>with</w:t>
            </w:r>
            <w:r>
              <w:rPr>
                <w:spacing w:val="-16"/>
              </w:rPr>
              <w:t xml:space="preserve"> </w:t>
            </w:r>
            <w:r>
              <w:t>moderate</w:t>
            </w:r>
            <w:r>
              <w:rPr>
                <w:spacing w:val="-16"/>
              </w:rPr>
              <w:t xml:space="preserve"> </w:t>
            </w:r>
            <w:r>
              <w:t>to</w:t>
            </w:r>
            <w:r>
              <w:rPr>
                <w:spacing w:val="-16"/>
              </w:rPr>
              <w:t xml:space="preserve"> </w:t>
            </w:r>
            <w:r>
              <w:t>strong membranous staining) G/GEJ and other tumors.</w:t>
            </w:r>
          </w:p>
          <w:p w14:paraId="4C2C6C9C" w14:textId="77777777" w:rsidR="005D45A7" w:rsidRDefault="005D45A7">
            <w:pPr>
              <w:pStyle w:val="TableParagraph"/>
              <w:spacing w:before="11"/>
              <w:ind w:left="0"/>
              <w:rPr>
                <w:rFonts w:ascii="Times New Roman"/>
              </w:rPr>
            </w:pPr>
          </w:p>
          <w:p w14:paraId="5F4F85F2" w14:textId="77777777" w:rsidR="005D45A7" w:rsidRDefault="00000000">
            <w:pPr>
              <w:pStyle w:val="TableParagraph"/>
              <w:spacing w:before="1"/>
              <w:ind w:left="170"/>
              <w:rPr>
                <w:i/>
              </w:rPr>
            </w:pPr>
            <w:r>
              <w:rPr>
                <w:i/>
                <w:spacing w:val="-4"/>
              </w:rPr>
              <w:t>*</w:t>
            </w:r>
            <w:r>
              <w:rPr>
                <w:i/>
                <w:spacing w:val="-10"/>
              </w:rPr>
              <w:t xml:space="preserve"> </w:t>
            </w:r>
            <w:r>
              <w:rPr>
                <w:i/>
                <w:spacing w:val="-4"/>
              </w:rPr>
              <w:t>CLDN 18.2</w:t>
            </w:r>
            <w:r>
              <w:rPr>
                <w:i/>
                <w:spacing w:val="-7"/>
              </w:rPr>
              <w:t xml:space="preserve"> </w:t>
            </w:r>
            <w:r>
              <w:rPr>
                <w:i/>
                <w:spacing w:val="-4"/>
              </w:rPr>
              <w:t>testing</w:t>
            </w:r>
            <w:r>
              <w:rPr>
                <w:i/>
                <w:spacing w:val="-6"/>
              </w:rPr>
              <w:t xml:space="preserve"> </w:t>
            </w:r>
            <w:r>
              <w:rPr>
                <w:i/>
                <w:spacing w:val="-4"/>
              </w:rPr>
              <w:t>in ISR</w:t>
            </w:r>
            <w:r>
              <w:rPr>
                <w:i/>
                <w:spacing w:val="-2"/>
              </w:rPr>
              <w:t xml:space="preserve"> </w:t>
            </w:r>
            <w:r>
              <w:rPr>
                <w:i/>
                <w:spacing w:val="-4"/>
              </w:rPr>
              <w:t>studies</w:t>
            </w:r>
            <w:r>
              <w:rPr>
                <w:i/>
                <w:spacing w:val="-1"/>
              </w:rPr>
              <w:t xml:space="preserve"> </w:t>
            </w:r>
            <w:r>
              <w:rPr>
                <w:i/>
                <w:spacing w:val="-4"/>
              </w:rPr>
              <w:t>is recommended</w:t>
            </w:r>
            <w:r>
              <w:rPr>
                <w:i/>
                <w:spacing w:val="-3"/>
              </w:rPr>
              <w:t xml:space="preserve"> </w:t>
            </w:r>
            <w:r>
              <w:rPr>
                <w:i/>
                <w:spacing w:val="-4"/>
              </w:rPr>
              <w:t>to</w:t>
            </w:r>
            <w:r>
              <w:rPr>
                <w:i/>
                <w:spacing w:val="-3"/>
              </w:rPr>
              <w:t xml:space="preserve"> </w:t>
            </w:r>
            <w:r>
              <w:rPr>
                <w:i/>
                <w:spacing w:val="-4"/>
              </w:rPr>
              <w:t>be</w:t>
            </w:r>
            <w:r>
              <w:rPr>
                <w:i/>
                <w:spacing w:val="-7"/>
              </w:rPr>
              <w:t xml:space="preserve"> </w:t>
            </w:r>
            <w:r>
              <w:rPr>
                <w:i/>
                <w:spacing w:val="-4"/>
              </w:rPr>
              <w:t>conducted</w:t>
            </w:r>
            <w:r>
              <w:rPr>
                <w:i/>
                <w:spacing w:val="-7"/>
              </w:rPr>
              <w:t xml:space="preserve"> </w:t>
            </w:r>
            <w:r>
              <w:rPr>
                <w:i/>
                <w:spacing w:val="-4"/>
              </w:rPr>
              <w:t>with</w:t>
            </w:r>
            <w:r>
              <w:rPr>
                <w:i/>
                <w:spacing w:val="-10"/>
              </w:rPr>
              <w:t xml:space="preserve"> </w:t>
            </w:r>
            <w:r>
              <w:rPr>
                <w:i/>
                <w:spacing w:val="-4"/>
              </w:rPr>
              <w:t>the</w:t>
            </w:r>
            <w:r>
              <w:rPr>
                <w:i/>
                <w:spacing w:val="-5"/>
              </w:rPr>
              <w:t xml:space="preserve"> </w:t>
            </w:r>
            <w:r>
              <w:rPr>
                <w:i/>
                <w:spacing w:val="-4"/>
              </w:rPr>
              <w:t>Ventana</w:t>
            </w:r>
            <w:r>
              <w:rPr>
                <w:i/>
                <w:spacing w:val="-6"/>
              </w:rPr>
              <w:t xml:space="preserve"> </w:t>
            </w:r>
            <w:r>
              <w:rPr>
                <w:i/>
                <w:spacing w:val="-4"/>
              </w:rPr>
              <w:t>assay</w:t>
            </w:r>
          </w:p>
          <w:p w14:paraId="08D276A0" w14:textId="77777777" w:rsidR="005D45A7" w:rsidRDefault="00000000">
            <w:pPr>
              <w:pStyle w:val="TableParagraph"/>
              <w:spacing w:before="70"/>
              <w:ind w:left="168"/>
              <w:rPr>
                <w:i/>
              </w:rPr>
            </w:pPr>
            <w:r>
              <w:rPr>
                <w:i/>
                <w:spacing w:val="-2"/>
              </w:rPr>
              <w:t>**HER2-ve,</w:t>
            </w:r>
            <w:r>
              <w:rPr>
                <w:i/>
                <w:spacing w:val="-15"/>
              </w:rPr>
              <w:t xml:space="preserve"> </w:t>
            </w:r>
            <w:r>
              <w:rPr>
                <w:i/>
                <w:spacing w:val="-2"/>
              </w:rPr>
              <w:t>CLDN</w:t>
            </w:r>
            <w:r>
              <w:rPr>
                <w:i/>
                <w:spacing w:val="-14"/>
              </w:rPr>
              <w:t xml:space="preserve"> </w:t>
            </w:r>
            <w:r>
              <w:rPr>
                <w:i/>
                <w:spacing w:val="-2"/>
              </w:rPr>
              <w:t>18.2+ve</w:t>
            </w:r>
            <w:r>
              <w:rPr>
                <w:i/>
                <w:spacing w:val="-13"/>
              </w:rPr>
              <w:t xml:space="preserve"> </w:t>
            </w:r>
            <w:proofErr w:type="spellStart"/>
            <w:r>
              <w:rPr>
                <w:i/>
                <w:spacing w:val="-2"/>
              </w:rPr>
              <w:t>resectable</w:t>
            </w:r>
            <w:proofErr w:type="spellEnd"/>
            <w:r>
              <w:rPr>
                <w:i/>
                <w:spacing w:val="-14"/>
              </w:rPr>
              <w:t xml:space="preserve"> </w:t>
            </w:r>
            <w:r>
              <w:rPr>
                <w:i/>
                <w:spacing w:val="-2"/>
              </w:rPr>
              <w:t>GC/GEJC</w:t>
            </w:r>
            <w:r>
              <w:rPr>
                <w:i/>
                <w:spacing w:val="-15"/>
              </w:rPr>
              <w:t xml:space="preserve"> </w:t>
            </w:r>
            <w:r>
              <w:rPr>
                <w:i/>
                <w:spacing w:val="-2"/>
              </w:rPr>
              <w:t>and</w:t>
            </w:r>
            <w:r>
              <w:rPr>
                <w:i/>
                <w:spacing w:val="-12"/>
              </w:rPr>
              <w:t xml:space="preserve"> </w:t>
            </w:r>
            <w:r>
              <w:rPr>
                <w:i/>
                <w:spacing w:val="-2"/>
              </w:rPr>
              <w:t>CLDN18.2+ve</w:t>
            </w:r>
            <w:r>
              <w:rPr>
                <w:i/>
                <w:spacing w:val="-17"/>
              </w:rPr>
              <w:t xml:space="preserve"> </w:t>
            </w:r>
            <w:r>
              <w:rPr>
                <w:i/>
                <w:spacing w:val="-2"/>
              </w:rPr>
              <w:t>pancreatic</w:t>
            </w:r>
            <w:r>
              <w:rPr>
                <w:i/>
                <w:spacing w:val="-14"/>
              </w:rPr>
              <w:t xml:space="preserve"> </w:t>
            </w:r>
            <w:r>
              <w:rPr>
                <w:i/>
                <w:spacing w:val="-2"/>
              </w:rPr>
              <w:t>cancer</w:t>
            </w:r>
            <w:r>
              <w:rPr>
                <w:i/>
                <w:spacing w:val="-9"/>
              </w:rPr>
              <w:t xml:space="preserve"> </w:t>
            </w:r>
            <w:r>
              <w:rPr>
                <w:i/>
                <w:spacing w:val="-2"/>
              </w:rPr>
              <w:t>out</w:t>
            </w:r>
            <w:r>
              <w:rPr>
                <w:i/>
                <w:spacing w:val="-13"/>
              </w:rPr>
              <w:t xml:space="preserve"> </w:t>
            </w:r>
            <w:r>
              <w:rPr>
                <w:i/>
                <w:spacing w:val="-2"/>
              </w:rPr>
              <w:t>of</w:t>
            </w:r>
            <w:r>
              <w:rPr>
                <w:i/>
                <w:spacing w:val="-17"/>
              </w:rPr>
              <w:t xml:space="preserve"> </w:t>
            </w:r>
            <w:r>
              <w:rPr>
                <w:i/>
                <w:spacing w:val="-2"/>
              </w:rPr>
              <w:t>scope</w:t>
            </w:r>
            <w:r>
              <w:rPr>
                <w:i/>
                <w:spacing w:val="-14"/>
              </w:rPr>
              <w:t xml:space="preserve"> </w:t>
            </w:r>
            <w:r>
              <w:rPr>
                <w:i/>
                <w:spacing w:val="-2"/>
              </w:rPr>
              <w:t>due</w:t>
            </w:r>
            <w:r>
              <w:rPr>
                <w:i/>
                <w:spacing w:val="-14"/>
              </w:rPr>
              <w:t xml:space="preserve"> </w:t>
            </w:r>
            <w:r>
              <w:rPr>
                <w:i/>
                <w:spacing w:val="-2"/>
              </w:rPr>
              <w:t>to</w:t>
            </w:r>
            <w:r>
              <w:rPr>
                <w:i/>
                <w:spacing w:val="-16"/>
              </w:rPr>
              <w:t xml:space="preserve"> </w:t>
            </w:r>
            <w:r>
              <w:rPr>
                <w:i/>
                <w:spacing w:val="-2"/>
              </w:rPr>
              <w:t>ongoing</w:t>
            </w:r>
            <w:r>
              <w:rPr>
                <w:i/>
                <w:spacing w:val="-16"/>
              </w:rPr>
              <w:t xml:space="preserve"> </w:t>
            </w:r>
            <w:r>
              <w:rPr>
                <w:i/>
                <w:spacing w:val="-2"/>
              </w:rPr>
              <w:t>development program</w:t>
            </w:r>
          </w:p>
        </w:tc>
      </w:tr>
    </w:tbl>
    <w:p w14:paraId="40B26DEE" w14:textId="77777777" w:rsidR="00E27DFE" w:rsidRDefault="00E27DFE"/>
    <w:sectPr w:rsidR="00E27DFE">
      <w:type w:val="continuous"/>
      <w:pgSz w:w="16860" w:h="11930" w:orient="landscape"/>
      <w:pgMar w:top="1400" w:right="600" w:bottom="880" w:left="460" w:header="727" w:footer="66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6915DA" w14:textId="77777777" w:rsidR="00E27DFE" w:rsidRDefault="00E27DFE">
      <w:r>
        <w:separator/>
      </w:r>
    </w:p>
  </w:endnote>
  <w:endnote w:type="continuationSeparator" w:id="0">
    <w:p w14:paraId="68107331" w14:textId="77777777" w:rsidR="00E27DFE" w:rsidRDefault="00E27D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egoe UI Symbol">
    <w:altName w:val="Segoe UI Symbol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02FBD6" w14:textId="77777777" w:rsidR="005D45A7" w:rsidRDefault="00000000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392768" behindDoc="1" locked="0" layoutInCell="1" allowOverlap="1" wp14:anchorId="084115FA" wp14:editId="43F4C706">
              <wp:simplePos x="0" y="0"/>
              <wp:positionH relativeFrom="page">
                <wp:posOffset>441451</wp:posOffset>
              </wp:positionH>
              <wp:positionV relativeFrom="page">
                <wp:posOffset>6988175</wp:posOffset>
              </wp:positionV>
              <wp:extent cx="490855" cy="25717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90855" cy="2571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0841BA8" w14:textId="77777777" w:rsidR="005D45A7" w:rsidRDefault="00000000">
                          <w:pPr>
                            <w:pStyle w:val="BodyText"/>
                            <w:spacing w:line="184" w:lineRule="exact"/>
                            <w:ind w:left="22"/>
                          </w:pPr>
                          <w:r>
                            <w:rPr>
                              <w:color w:val="909193"/>
                              <w:spacing w:val="-2"/>
                            </w:rPr>
                            <w:t>FY</w:t>
                          </w:r>
                          <w:r>
                            <w:rPr>
                              <w:color w:val="909193"/>
                              <w:spacing w:val="-7"/>
                            </w:rPr>
                            <w:t xml:space="preserve"> </w:t>
                          </w:r>
                          <w:r>
                            <w:rPr>
                              <w:color w:val="909193"/>
                              <w:spacing w:val="-4"/>
                            </w:rPr>
                            <w:t>2025</w:t>
                          </w:r>
                        </w:p>
                        <w:p w14:paraId="0725B3C8" w14:textId="77777777" w:rsidR="005D45A7" w:rsidRDefault="00000000">
                          <w:pPr>
                            <w:pStyle w:val="BodyText"/>
                            <w:spacing w:before="8"/>
                            <w:ind w:left="20"/>
                          </w:pPr>
                          <w:r>
                            <w:rPr>
                              <w:color w:val="909193"/>
                              <w:spacing w:val="-6"/>
                            </w:rPr>
                            <w:t>7</w:t>
                          </w:r>
                          <w:r>
                            <w:rPr>
                              <w:color w:val="909193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909193"/>
                              <w:spacing w:val="-6"/>
                            </w:rPr>
                            <w:t>May-2025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84115FA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34.75pt;margin-top:550.25pt;width:38.65pt;height:20.25pt;z-index:-159237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" filled="f" stroked="f">
              <v:textbox inset="0,0,0,0">
                <w:txbxContent>
                  <w:p w14:paraId="20841BA8" w14:textId="77777777" w:rsidR="005D45A7" w:rsidRDefault="00000000">
                    <w:pPr>
                      <w:pStyle w:val="BodyText"/>
                      <w:spacing w:line="184" w:lineRule="exact"/>
                      <w:ind w:left="22"/>
                    </w:pPr>
                    <w:r>
                      <w:rPr>
                        <w:color w:val="909193"/>
                        <w:spacing w:val="-2"/>
                      </w:rPr>
                      <w:t>FY</w:t>
                    </w:r>
                    <w:r>
                      <w:rPr>
                        <w:color w:val="909193"/>
                        <w:spacing w:val="-7"/>
                      </w:rPr>
                      <w:t xml:space="preserve"> </w:t>
                    </w:r>
                    <w:r>
                      <w:rPr>
                        <w:color w:val="909193"/>
                        <w:spacing w:val="-4"/>
                      </w:rPr>
                      <w:t>2025</w:t>
                    </w:r>
                  </w:p>
                  <w:p w14:paraId="0725B3C8" w14:textId="77777777" w:rsidR="005D45A7" w:rsidRDefault="00000000">
                    <w:pPr>
                      <w:pStyle w:val="BodyText"/>
                      <w:spacing w:before="8"/>
                      <w:ind w:left="20"/>
                    </w:pPr>
                    <w:r>
                      <w:rPr>
                        <w:color w:val="909193"/>
                        <w:spacing w:val="-6"/>
                      </w:rPr>
                      <w:t>7</w:t>
                    </w:r>
                    <w:r>
                      <w:rPr>
                        <w:color w:val="909193"/>
                        <w:spacing w:val="-1"/>
                      </w:rPr>
                      <w:t xml:space="preserve"> </w:t>
                    </w:r>
                    <w:r>
                      <w:rPr>
                        <w:color w:val="909193"/>
                        <w:spacing w:val="-6"/>
                      </w:rPr>
                      <w:t>May-2025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7B36B9" w14:textId="77777777" w:rsidR="00E27DFE" w:rsidRDefault="00E27DFE">
      <w:r>
        <w:separator/>
      </w:r>
    </w:p>
  </w:footnote>
  <w:footnote w:type="continuationSeparator" w:id="0">
    <w:p w14:paraId="740ABF0F" w14:textId="77777777" w:rsidR="00E27DFE" w:rsidRDefault="00E27D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2BAF83" w14:textId="77777777" w:rsidR="005D45A7" w:rsidRDefault="00000000">
    <w:pPr>
      <w:pStyle w:val="BodyText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487392256" behindDoc="1" locked="0" layoutInCell="1" allowOverlap="1" wp14:anchorId="722C0F24" wp14:editId="1F4DD715">
          <wp:simplePos x="0" y="0"/>
          <wp:positionH relativeFrom="page">
            <wp:posOffset>457200</wp:posOffset>
          </wp:positionH>
          <wp:positionV relativeFrom="page">
            <wp:posOffset>461771</wp:posOffset>
          </wp:positionV>
          <wp:extent cx="1362456" cy="374903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362456" cy="3749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41359"/>
    <w:multiLevelType w:val="hybridMultilevel"/>
    <w:tmpl w:val="04FA417E"/>
    <w:lvl w:ilvl="0" w:tplc="DECCE5B6">
      <w:numFmt w:val="bullet"/>
      <w:lvlText w:val="❑"/>
      <w:lvlJc w:val="left"/>
      <w:pPr>
        <w:ind w:left="779" w:hanging="171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64"/>
        <w:sz w:val="20"/>
        <w:szCs w:val="20"/>
        <w:lang w:val="en-US" w:eastAsia="en-US" w:bidi="ar-SA"/>
      </w:rPr>
    </w:lvl>
    <w:lvl w:ilvl="1" w:tplc="0DF61D02">
      <w:numFmt w:val="bullet"/>
      <w:lvlText w:val="•"/>
      <w:lvlJc w:val="left"/>
      <w:pPr>
        <w:ind w:left="1985" w:hanging="171"/>
      </w:pPr>
      <w:rPr>
        <w:rFonts w:hint="default"/>
        <w:lang w:val="en-US" w:eastAsia="en-US" w:bidi="ar-SA"/>
      </w:rPr>
    </w:lvl>
    <w:lvl w:ilvl="2" w:tplc="3620CFB8">
      <w:numFmt w:val="bullet"/>
      <w:lvlText w:val="•"/>
      <w:lvlJc w:val="left"/>
      <w:pPr>
        <w:ind w:left="3191" w:hanging="171"/>
      </w:pPr>
      <w:rPr>
        <w:rFonts w:hint="default"/>
        <w:lang w:val="en-US" w:eastAsia="en-US" w:bidi="ar-SA"/>
      </w:rPr>
    </w:lvl>
    <w:lvl w:ilvl="3" w:tplc="3EA801E8">
      <w:numFmt w:val="bullet"/>
      <w:lvlText w:val="•"/>
      <w:lvlJc w:val="left"/>
      <w:pPr>
        <w:ind w:left="4397" w:hanging="171"/>
      </w:pPr>
      <w:rPr>
        <w:rFonts w:hint="default"/>
        <w:lang w:val="en-US" w:eastAsia="en-US" w:bidi="ar-SA"/>
      </w:rPr>
    </w:lvl>
    <w:lvl w:ilvl="4" w:tplc="76921DCE">
      <w:numFmt w:val="bullet"/>
      <w:lvlText w:val="•"/>
      <w:lvlJc w:val="left"/>
      <w:pPr>
        <w:ind w:left="5602" w:hanging="171"/>
      </w:pPr>
      <w:rPr>
        <w:rFonts w:hint="default"/>
        <w:lang w:val="en-US" w:eastAsia="en-US" w:bidi="ar-SA"/>
      </w:rPr>
    </w:lvl>
    <w:lvl w:ilvl="5" w:tplc="E2F46AC8">
      <w:numFmt w:val="bullet"/>
      <w:lvlText w:val="•"/>
      <w:lvlJc w:val="left"/>
      <w:pPr>
        <w:ind w:left="6808" w:hanging="171"/>
      </w:pPr>
      <w:rPr>
        <w:rFonts w:hint="default"/>
        <w:lang w:val="en-US" w:eastAsia="en-US" w:bidi="ar-SA"/>
      </w:rPr>
    </w:lvl>
    <w:lvl w:ilvl="6" w:tplc="02748ECC">
      <w:numFmt w:val="bullet"/>
      <w:lvlText w:val="•"/>
      <w:lvlJc w:val="left"/>
      <w:pPr>
        <w:ind w:left="8014" w:hanging="171"/>
      </w:pPr>
      <w:rPr>
        <w:rFonts w:hint="default"/>
        <w:lang w:val="en-US" w:eastAsia="en-US" w:bidi="ar-SA"/>
      </w:rPr>
    </w:lvl>
    <w:lvl w:ilvl="7" w:tplc="AC466C4A">
      <w:numFmt w:val="bullet"/>
      <w:lvlText w:val="•"/>
      <w:lvlJc w:val="left"/>
      <w:pPr>
        <w:ind w:left="9219" w:hanging="171"/>
      </w:pPr>
      <w:rPr>
        <w:rFonts w:hint="default"/>
        <w:lang w:val="en-US" w:eastAsia="en-US" w:bidi="ar-SA"/>
      </w:rPr>
    </w:lvl>
    <w:lvl w:ilvl="8" w:tplc="F40AEAA4">
      <w:numFmt w:val="bullet"/>
      <w:lvlText w:val="•"/>
      <w:lvlJc w:val="left"/>
      <w:pPr>
        <w:ind w:left="10425" w:hanging="171"/>
      </w:pPr>
      <w:rPr>
        <w:rFonts w:hint="default"/>
        <w:lang w:val="en-US" w:eastAsia="en-US" w:bidi="ar-SA"/>
      </w:rPr>
    </w:lvl>
  </w:abstractNum>
  <w:abstractNum w:abstractNumId="1" w15:restartNumberingAfterBreak="0">
    <w:nsid w:val="02396EE3"/>
    <w:multiLevelType w:val="hybridMultilevel"/>
    <w:tmpl w:val="7D3AA53E"/>
    <w:lvl w:ilvl="0" w:tplc="B23C415A">
      <w:numFmt w:val="bullet"/>
      <w:lvlText w:val="❑"/>
      <w:lvlJc w:val="left"/>
      <w:pPr>
        <w:ind w:left="590" w:hanging="353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77"/>
        <w:sz w:val="22"/>
        <w:szCs w:val="22"/>
        <w:lang w:val="en-US" w:eastAsia="en-US" w:bidi="ar-SA"/>
      </w:rPr>
    </w:lvl>
    <w:lvl w:ilvl="1" w:tplc="77A20838">
      <w:numFmt w:val="bullet"/>
      <w:lvlText w:val="•"/>
      <w:lvlJc w:val="left"/>
      <w:pPr>
        <w:ind w:left="1823" w:hanging="353"/>
      </w:pPr>
      <w:rPr>
        <w:rFonts w:hint="default"/>
        <w:lang w:val="en-US" w:eastAsia="en-US" w:bidi="ar-SA"/>
      </w:rPr>
    </w:lvl>
    <w:lvl w:ilvl="2" w:tplc="C2469158">
      <w:numFmt w:val="bullet"/>
      <w:lvlText w:val="•"/>
      <w:lvlJc w:val="left"/>
      <w:pPr>
        <w:ind w:left="3046" w:hanging="353"/>
      </w:pPr>
      <w:rPr>
        <w:rFonts w:hint="default"/>
        <w:lang w:val="en-US" w:eastAsia="en-US" w:bidi="ar-SA"/>
      </w:rPr>
    </w:lvl>
    <w:lvl w:ilvl="3" w:tplc="41EC7CFC">
      <w:numFmt w:val="bullet"/>
      <w:lvlText w:val="•"/>
      <w:lvlJc w:val="left"/>
      <w:pPr>
        <w:ind w:left="4270" w:hanging="353"/>
      </w:pPr>
      <w:rPr>
        <w:rFonts w:hint="default"/>
        <w:lang w:val="en-US" w:eastAsia="en-US" w:bidi="ar-SA"/>
      </w:rPr>
    </w:lvl>
    <w:lvl w:ilvl="4" w:tplc="77406A9E">
      <w:numFmt w:val="bullet"/>
      <w:lvlText w:val="•"/>
      <w:lvlJc w:val="left"/>
      <w:pPr>
        <w:ind w:left="5493" w:hanging="353"/>
      </w:pPr>
      <w:rPr>
        <w:rFonts w:hint="default"/>
        <w:lang w:val="en-US" w:eastAsia="en-US" w:bidi="ar-SA"/>
      </w:rPr>
    </w:lvl>
    <w:lvl w:ilvl="5" w:tplc="A52034E4">
      <w:numFmt w:val="bullet"/>
      <w:lvlText w:val="•"/>
      <w:lvlJc w:val="left"/>
      <w:pPr>
        <w:ind w:left="6717" w:hanging="353"/>
      </w:pPr>
      <w:rPr>
        <w:rFonts w:hint="default"/>
        <w:lang w:val="en-US" w:eastAsia="en-US" w:bidi="ar-SA"/>
      </w:rPr>
    </w:lvl>
    <w:lvl w:ilvl="6" w:tplc="6ACA61BC">
      <w:numFmt w:val="bullet"/>
      <w:lvlText w:val="•"/>
      <w:lvlJc w:val="left"/>
      <w:pPr>
        <w:ind w:left="7940" w:hanging="353"/>
      </w:pPr>
      <w:rPr>
        <w:rFonts w:hint="default"/>
        <w:lang w:val="en-US" w:eastAsia="en-US" w:bidi="ar-SA"/>
      </w:rPr>
    </w:lvl>
    <w:lvl w:ilvl="7" w:tplc="DD7C606C">
      <w:numFmt w:val="bullet"/>
      <w:lvlText w:val="•"/>
      <w:lvlJc w:val="left"/>
      <w:pPr>
        <w:ind w:left="9163" w:hanging="353"/>
      </w:pPr>
      <w:rPr>
        <w:rFonts w:hint="default"/>
        <w:lang w:val="en-US" w:eastAsia="en-US" w:bidi="ar-SA"/>
      </w:rPr>
    </w:lvl>
    <w:lvl w:ilvl="8" w:tplc="81BA34D2">
      <w:numFmt w:val="bullet"/>
      <w:lvlText w:val="•"/>
      <w:lvlJc w:val="left"/>
      <w:pPr>
        <w:ind w:left="10387" w:hanging="353"/>
      </w:pPr>
      <w:rPr>
        <w:rFonts w:hint="default"/>
        <w:lang w:val="en-US" w:eastAsia="en-US" w:bidi="ar-SA"/>
      </w:rPr>
    </w:lvl>
  </w:abstractNum>
  <w:abstractNum w:abstractNumId="2" w15:restartNumberingAfterBreak="0">
    <w:nsid w:val="08B06EBC"/>
    <w:multiLevelType w:val="hybridMultilevel"/>
    <w:tmpl w:val="FA2890EA"/>
    <w:lvl w:ilvl="0" w:tplc="EE7809F4">
      <w:numFmt w:val="bullet"/>
      <w:lvlText w:val="❑"/>
      <w:lvlJc w:val="left"/>
      <w:pPr>
        <w:ind w:left="593" w:hanging="358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77"/>
        <w:sz w:val="22"/>
        <w:szCs w:val="22"/>
        <w:lang w:val="en-US" w:eastAsia="en-US" w:bidi="ar-SA"/>
      </w:rPr>
    </w:lvl>
    <w:lvl w:ilvl="1" w:tplc="37B0C35E">
      <w:numFmt w:val="bullet"/>
      <w:lvlText w:val="•"/>
      <w:lvlJc w:val="left"/>
      <w:pPr>
        <w:ind w:left="1823" w:hanging="358"/>
      </w:pPr>
      <w:rPr>
        <w:rFonts w:hint="default"/>
        <w:lang w:val="en-US" w:eastAsia="en-US" w:bidi="ar-SA"/>
      </w:rPr>
    </w:lvl>
    <w:lvl w:ilvl="2" w:tplc="AA08921C">
      <w:numFmt w:val="bullet"/>
      <w:lvlText w:val="•"/>
      <w:lvlJc w:val="left"/>
      <w:pPr>
        <w:ind w:left="3046" w:hanging="358"/>
      </w:pPr>
      <w:rPr>
        <w:rFonts w:hint="default"/>
        <w:lang w:val="en-US" w:eastAsia="en-US" w:bidi="ar-SA"/>
      </w:rPr>
    </w:lvl>
    <w:lvl w:ilvl="3" w:tplc="CC346A10">
      <w:numFmt w:val="bullet"/>
      <w:lvlText w:val="•"/>
      <w:lvlJc w:val="left"/>
      <w:pPr>
        <w:ind w:left="4270" w:hanging="358"/>
      </w:pPr>
      <w:rPr>
        <w:rFonts w:hint="default"/>
        <w:lang w:val="en-US" w:eastAsia="en-US" w:bidi="ar-SA"/>
      </w:rPr>
    </w:lvl>
    <w:lvl w:ilvl="4" w:tplc="40348F72">
      <w:numFmt w:val="bullet"/>
      <w:lvlText w:val="•"/>
      <w:lvlJc w:val="left"/>
      <w:pPr>
        <w:ind w:left="5493" w:hanging="358"/>
      </w:pPr>
      <w:rPr>
        <w:rFonts w:hint="default"/>
        <w:lang w:val="en-US" w:eastAsia="en-US" w:bidi="ar-SA"/>
      </w:rPr>
    </w:lvl>
    <w:lvl w:ilvl="5" w:tplc="74902DDC">
      <w:numFmt w:val="bullet"/>
      <w:lvlText w:val="•"/>
      <w:lvlJc w:val="left"/>
      <w:pPr>
        <w:ind w:left="6717" w:hanging="358"/>
      </w:pPr>
      <w:rPr>
        <w:rFonts w:hint="default"/>
        <w:lang w:val="en-US" w:eastAsia="en-US" w:bidi="ar-SA"/>
      </w:rPr>
    </w:lvl>
    <w:lvl w:ilvl="6" w:tplc="C08E94CE">
      <w:numFmt w:val="bullet"/>
      <w:lvlText w:val="•"/>
      <w:lvlJc w:val="left"/>
      <w:pPr>
        <w:ind w:left="7940" w:hanging="358"/>
      </w:pPr>
      <w:rPr>
        <w:rFonts w:hint="default"/>
        <w:lang w:val="en-US" w:eastAsia="en-US" w:bidi="ar-SA"/>
      </w:rPr>
    </w:lvl>
    <w:lvl w:ilvl="7" w:tplc="32F8A804">
      <w:numFmt w:val="bullet"/>
      <w:lvlText w:val="•"/>
      <w:lvlJc w:val="left"/>
      <w:pPr>
        <w:ind w:left="9163" w:hanging="358"/>
      </w:pPr>
      <w:rPr>
        <w:rFonts w:hint="default"/>
        <w:lang w:val="en-US" w:eastAsia="en-US" w:bidi="ar-SA"/>
      </w:rPr>
    </w:lvl>
    <w:lvl w:ilvl="8" w:tplc="29CA9B14">
      <w:numFmt w:val="bullet"/>
      <w:lvlText w:val="•"/>
      <w:lvlJc w:val="left"/>
      <w:pPr>
        <w:ind w:left="10387" w:hanging="358"/>
      </w:pPr>
      <w:rPr>
        <w:rFonts w:hint="default"/>
        <w:lang w:val="en-US" w:eastAsia="en-US" w:bidi="ar-SA"/>
      </w:rPr>
    </w:lvl>
  </w:abstractNum>
  <w:abstractNum w:abstractNumId="3" w15:restartNumberingAfterBreak="0">
    <w:nsid w:val="0E7550A3"/>
    <w:multiLevelType w:val="hybridMultilevel"/>
    <w:tmpl w:val="7146FA12"/>
    <w:lvl w:ilvl="0" w:tplc="10947E98">
      <w:numFmt w:val="bullet"/>
      <w:lvlText w:val="❑"/>
      <w:lvlJc w:val="left"/>
      <w:pPr>
        <w:ind w:left="367" w:hanging="133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74"/>
        <w:sz w:val="18"/>
        <w:szCs w:val="18"/>
        <w:lang w:val="en-US" w:eastAsia="en-US" w:bidi="ar-SA"/>
      </w:rPr>
    </w:lvl>
    <w:lvl w:ilvl="1" w:tplc="052A9E08">
      <w:numFmt w:val="bullet"/>
      <w:lvlText w:val="•"/>
      <w:lvlJc w:val="left"/>
      <w:pPr>
        <w:ind w:left="1607" w:hanging="133"/>
      </w:pPr>
      <w:rPr>
        <w:rFonts w:hint="default"/>
        <w:lang w:val="en-US" w:eastAsia="en-US" w:bidi="ar-SA"/>
      </w:rPr>
    </w:lvl>
    <w:lvl w:ilvl="2" w:tplc="0FFCB27E">
      <w:numFmt w:val="bullet"/>
      <w:lvlText w:val="•"/>
      <w:lvlJc w:val="left"/>
      <w:pPr>
        <w:ind w:left="2854" w:hanging="133"/>
      </w:pPr>
      <w:rPr>
        <w:rFonts w:hint="default"/>
        <w:lang w:val="en-US" w:eastAsia="en-US" w:bidi="ar-SA"/>
      </w:rPr>
    </w:lvl>
    <w:lvl w:ilvl="3" w:tplc="2D8A83A2">
      <w:numFmt w:val="bullet"/>
      <w:lvlText w:val="•"/>
      <w:lvlJc w:val="left"/>
      <w:pPr>
        <w:ind w:left="4102" w:hanging="133"/>
      </w:pPr>
      <w:rPr>
        <w:rFonts w:hint="default"/>
        <w:lang w:val="en-US" w:eastAsia="en-US" w:bidi="ar-SA"/>
      </w:rPr>
    </w:lvl>
    <w:lvl w:ilvl="4" w:tplc="7A92C7EC">
      <w:numFmt w:val="bullet"/>
      <w:lvlText w:val="•"/>
      <w:lvlJc w:val="left"/>
      <w:pPr>
        <w:ind w:left="5349" w:hanging="133"/>
      </w:pPr>
      <w:rPr>
        <w:rFonts w:hint="default"/>
        <w:lang w:val="en-US" w:eastAsia="en-US" w:bidi="ar-SA"/>
      </w:rPr>
    </w:lvl>
    <w:lvl w:ilvl="5" w:tplc="54605BC4">
      <w:numFmt w:val="bullet"/>
      <w:lvlText w:val="•"/>
      <w:lvlJc w:val="left"/>
      <w:pPr>
        <w:ind w:left="6597" w:hanging="133"/>
      </w:pPr>
      <w:rPr>
        <w:rFonts w:hint="default"/>
        <w:lang w:val="en-US" w:eastAsia="en-US" w:bidi="ar-SA"/>
      </w:rPr>
    </w:lvl>
    <w:lvl w:ilvl="6" w:tplc="0BEE1F6A">
      <w:numFmt w:val="bullet"/>
      <w:lvlText w:val="•"/>
      <w:lvlJc w:val="left"/>
      <w:pPr>
        <w:ind w:left="7844" w:hanging="133"/>
      </w:pPr>
      <w:rPr>
        <w:rFonts w:hint="default"/>
        <w:lang w:val="en-US" w:eastAsia="en-US" w:bidi="ar-SA"/>
      </w:rPr>
    </w:lvl>
    <w:lvl w:ilvl="7" w:tplc="AE0A514A">
      <w:numFmt w:val="bullet"/>
      <w:lvlText w:val="•"/>
      <w:lvlJc w:val="left"/>
      <w:pPr>
        <w:ind w:left="9091" w:hanging="133"/>
      </w:pPr>
      <w:rPr>
        <w:rFonts w:hint="default"/>
        <w:lang w:val="en-US" w:eastAsia="en-US" w:bidi="ar-SA"/>
      </w:rPr>
    </w:lvl>
    <w:lvl w:ilvl="8" w:tplc="E8244208">
      <w:numFmt w:val="bullet"/>
      <w:lvlText w:val="•"/>
      <w:lvlJc w:val="left"/>
      <w:pPr>
        <w:ind w:left="10339" w:hanging="133"/>
      </w:pPr>
      <w:rPr>
        <w:rFonts w:hint="default"/>
        <w:lang w:val="en-US" w:eastAsia="en-US" w:bidi="ar-SA"/>
      </w:rPr>
    </w:lvl>
  </w:abstractNum>
  <w:abstractNum w:abstractNumId="4" w15:restartNumberingAfterBreak="0">
    <w:nsid w:val="1534121E"/>
    <w:multiLevelType w:val="hybridMultilevel"/>
    <w:tmpl w:val="5BD68DD2"/>
    <w:lvl w:ilvl="0" w:tplc="51B870C6">
      <w:numFmt w:val="bullet"/>
      <w:lvlText w:val="❑"/>
      <w:lvlJc w:val="left"/>
      <w:pPr>
        <w:ind w:left="595" w:hanging="252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77"/>
        <w:sz w:val="22"/>
        <w:szCs w:val="22"/>
        <w:lang w:val="en-US" w:eastAsia="en-US" w:bidi="ar-SA"/>
      </w:rPr>
    </w:lvl>
    <w:lvl w:ilvl="1" w:tplc="DE38A294">
      <w:numFmt w:val="bullet"/>
      <w:lvlText w:val="•"/>
      <w:lvlJc w:val="left"/>
      <w:pPr>
        <w:ind w:left="1823" w:hanging="252"/>
      </w:pPr>
      <w:rPr>
        <w:rFonts w:hint="default"/>
        <w:lang w:val="en-US" w:eastAsia="en-US" w:bidi="ar-SA"/>
      </w:rPr>
    </w:lvl>
    <w:lvl w:ilvl="2" w:tplc="7752052A">
      <w:numFmt w:val="bullet"/>
      <w:lvlText w:val="•"/>
      <w:lvlJc w:val="left"/>
      <w:pPr>
        <w:ind w:left="3046" w:hanging="252"/>
      </w:pPr>
      <w:rPr>
        <w:rFonts w:hint="default"/>
        <w:lang w:val="en-US" w:eastAsia="en-US" w:bidi="ar-SA"/>
      </w:rPr>
    </w:lvl>
    <w:lvl w:ilvl="3" w:tplc="9CF4E786">
      <w:numFmt w:val="bullet"/>
      <w:lvlText w:val="•"/>
      <w:lvlJc w:val="left"/>
      <w:pPr>
        <w:ind w:left="4270" w:hanging="252"/>
      </w:pPr>
      <w:rPr>
        <w:rFonts w:hint="default"/>
        <w:lang w:val="en-US" w:eastAsia="en-US" w:bidi="ar-SA"/>
      </w:rPr>
    </w:lvl>
    <w:lvl w:ilvl="4" w:tplc="7D50FF2A">
      <w:numFmt w:val="bullet"/>
      <w:lvlText w:val="•"/>
      <w:lvlJc w:val="left"/>
      <w:pPr>
        <w:ind w:left="5493" w:hanging="252"/>
      </w:pPr>
      <w:rPr>
        <w:rFonts w:hint="default"/>
        <w:lang w:val="en-US" w:eastAsia="en-US" w:bidi="ar-SA"/>
      </w:rPr>
    </w:lvl>
    <w:lvl w:ilvl="5" w:tplc="87F4FCAE">
      <w:numFmt w:val="bullet"/>
      <w:lvlText w:val="•"/>
      <w:lvlJc w:val="left"/>
      <w:pPr>
        <w:ind w:left="6717" w:hanging="252"/>
      </w:pPr>
      <w:rPr>
        <w:rFonts w:hint="default"/>
        <w:lang w:val="en-US" w:eastAsia="en-US" w:bidi="ar-SA"/>
      </w:rPr>
    </w:lvl>
    <w:lvl w:ilvl="6" w:tplc="37D43584">
      <w:numFmt w:val="bullet"/>
      <w:lvlText w:val="•"/>
      <w:lvlJc w:val="left"/>
      <w:pPr>
        <w:ind w:left="7940" w:hanging="252"/>
      </w:pPr>
      <w:rPr>
        <w:rFonts w:hint="default"/>
        <w:lang w:val="en-US" w:eastAsia="en-US" w:bidi="ar-SA"/>
      </w:rPr>
    </w:lvl>
    <w:lvl w:ilvl="7" w:tplc="6646239E">
      <w:numFmt w:val="bullet"/>
      <w:lvlText w:val="•"/>
      <w:lvlJc w:val="left"/>
      <w:pPr>
        <w:ind w:left="9163" w:hanging="252"/>
      </w:pPr>
      <w:rPr>
        <w:rFonts w:hint="default"/>
        <w:lang w:val="en-US" w:eastAsia="en-US" w:bidi="ar-SA"/>
      </w:rPr>
    </w:lvl>
    <w:lvl w:ilvl="8" w:tplc="C3869A20">
      <w:numFmt w:val="bullet"/>
      <w:lvlText w:val="•"/>
      <w:lvlJc w:val="left"/>
      <w:pPr>
        <w:ind w:left="10387" w:hanging="252"/>
      </w:pPr>
      <w:rPr>
        <w:rFonts w:hint="default"/>
        <w:lang w:val="en-US" w:eastAsia="en-US" w:bidi="ar-SA"/>
      </w:rPr>
    </w:lvl>
  </w:abstractNum>
  <w:abstractNum w:abstractNumId="5" w15:restartNumberingAfterBreak="0">
    <w:nsid w:val="20B574E8"/>
    <w:multiLevelType w:val="hybridMultilevel"/>
    <w:tmpl w:val="86DE6C1C"/>
    <w:lvl w:ilvl="0" w:tplc="0EDC7874">
      <w:numFmt w:val="bullet"/>
      <w:lvlText w:val="❑"/>
      <w:lvlJc w:val="left"/>
      <w:pPr>
        <w:ind w:left="765" w:hanging="252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77"/>
        <w:sz w:val="22"/>
        <w:szCs w:val="22"/>
        <w:lang w:val="en-US" w:eastAsia="en-US" w:bidi="ar-SA"/>
      </w:rPr>
    </w:lvl>
    <w:lvl w:ilvl="1" w:tplc="944CA728">
      <w:numFmt w:val="bullet"/>
      <w:lvlText w:val="•"/>
      <w:lvlJc w:val="left"/>
      <w:pPr>
        <w:ind w:left="1967" w:hanging="252"/>
      </w:pPr>
      <w:rPr>
        <w:rFonts w:hint="default"/>
        <w:lang w:val="en-US" w:eastAsia="en-US" w:bidi="ar-SA"/>
      </w:rPr>
    </w:lvl>
    <w:lvl w:ilvl="2" w:tplc="53C042FA">
      <w:numFmt w:val="bullet"/>
      <w:lvlText w:val="•"/>
      <w:lvlJc w:val="left"/>
      <w:pPr>
        <w:ind w:left="3174" w:hanging="252"/>
      </w:pPr>
      <w:rPr>
        <w:rFonts w:hint="default"/>
        <w:lang w:val="en-US" w:eastAsia="en-US" w:bidi="ar-SA"/>
      </w:rPr>
    </w:lvl>
    <w:lvl w:ilvl="3" w:tplc="D0DC3AD0">
      <w:numFmt w:val="bullet"/>
      <w:lvlText w:val="•"/>
      <w:lvlJc w:val="left"/>
      <w:pPr>
        <w:ind w:left="4382" w:hanging="252"/>
      </w:pPr>
      <w:rPr>
        <w:rFonts w:hint="default"/>
        <w:lang w:val="en-US" w:eastAsia="en-US" w:bidi="ar-SA"/>
      </w:rPr>
    </w:lvl>
    <w:lvl w:ilvl="4" w:tplc="9CEA5B92">
      <w:numFmt w:val="bullet"/>
      <w:lvlText w:val="•"/>
      <w:lvlJc w:val="left"/>
      <w:pPr>
        <w:ind w:left="5589" w:hanging="252"/>
      </w:pPr>
      <w:rPr>
        <w:rFonts w:hint="default"/>
        <w:lang w:val="en-US" w:eastAsia="en-US" w:bidi="ar-SA"/>
      </w:rPr>
    </w:lvl>
    <w:lvl w:ilvl="5" w:tplc="56AC865A">
      <w:numFmt w:val="bullet"/>
      <w:lvlText w:val="•"/>
      <w:lvlJc w:val="left"/>
      <w:pPr>
        <w:ind w:left="6797" w:hanging="252"/>
      </w:pPr>
      <w:rPr>
        <w:rFonts w:hint="default"/>
        <w:lang w:val="en-US" w:eastAsia="en-US" w:bidi="ar-SA"/>
      </w:rPr>
    </w:lvl>
    <w:lvl w:ilvl="6" w:tplc="CC3C9C1A">
      <w:numFmt w:val="bullet"/>
      <w:lvlText w:val="•"/>
      <w:lvlJc w:val="left"/>
      <w:pPr>
        <w:ind w:left="8004" w:hanging="252"/>
      </w:pPr>
      <w:rPr>
        <w:rFonts w:hint="default"/>
        <w:lang w:val="en-US" w:eastAsia="en-US" w:bidi="ar-SA"/>
      </w:rPr>
    </w:lvl>
    <w:lvl w:ilvl="7" w:tplc="1EB2F280">
      <w:numFmt w:val="bullet"/>
      <w:lvlText w:val="•"/>
      <w:lvlJc w:val="left"/>
      <w:pPr>
        <w:ind w:left="9211" w:hanging="252"/>
      </w:pPr>
      <w:rPr>
        <w:rFonts w:hint="default"/>
        <w:lang w:val="en-US" w:eastAsia="en-US" w:bidi="ar-SA"/>
      </w:rPr>
    </w:lvl>
    <w:lvl w:ilvl="8" w:tplc="A0C674E6">
      <w:numFmt w:val="bullet"/>
      <w:lvlText w:val="•"/>
      <w:lvlJc w:val="left"/>
      <w:pPr>
        <w:ind w:left="10419" w:hanging="252"/>
      </w:pPr>
      <w:rPr>
        <w:rFonts w:hint="default"/>
        <w:lang w:val="en-US" w:eastAsia="en-US" w:bidi="ar-SA"/>
      </w:rPr>
    </w:lvl>
  </w:abstractNum>
  <w:abstractNum w:abstractNumId="6" w15:restartNumberingAfterBreak="0">
    <w:nsid w:val="29CC2D32"/>
    <w:multiLevelType w:val="hybridMultilevel"/>
    <w:tmpl w:val="42C4EA8E"/>
    <w:lvl w:ilvl="0" w:tplc="0DEEB46E">
      <w:numFmt w:val="bullet"/>
      <w:lvlText w:val="❑"/>
      <w:lvlJc w:val="left"/>
      <w:pPr>
        <w:ind w:left="1629" w:hanging="360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77"/>
        <w:sz w:val="22"/>
        <w:szCs w:val="22"/>
        <w:lang w:val="en-US" w:eastAsia="en-US" w:bidi="ar-SA"/>
      </w:rPr>
    </w:lvl>
    <w:lvl w:ilvl="1" w:tplc="4F8C26D6">
      <w:numFmt w:val="bullet"/>
      <w:lvlText w:val="•"/>
      <w:lvlJc w:val="left"/>
      <w:pPr>
        <w:ind w:left="2741" w:hanging="360"/>
      </w:pPr>
      <w:rPr>
        <w:rFonts w:hint="default"/>
        <w:lang w:val="en-US" w:eastAsia="en-US" w:bidi="ar-SA"/>
      </w:rPr>
    </w:lvl>
    <w:lvl w:ilvl="2" w:tplc="6AFCD5FC">
      <w:numFmt w:val="bullet"/>
      <w:lvlText w:val="•"/>
      <w:lvlJc w:val="left"/>
      <w:pPr>
        <w:ind w:left="3862" w:hanging="360"/>
      </w:pPr>
      <w:rPr>
        <w:rFonts w:hint="default"/>
        <w:lang w:val="en-US" w:eastAsia="en-US" w:bidi="ar-SA"/>
      </w:rPr>
    </w:lvl>
    <w:lvl w:ilvl="3" w:tplc="BF0A85B6">
      <w:numFmt w:val="bullet"/>
      <w:lvlText w:val="•"/>
      <w:lvlJc w:val="left"/>
      <w:pPr>
        <w:ind w:left="4984" w:hanging="360"/>
      </w:pPr>
      <w:rPr>
        <w:rFonts w:hint="default"/>
        <w:lang w:val="en-US" w:eastAsia="en-US" w:bidi="ar-SA"/>
      </w:rPr>
    </w:lvl>
    <w:lvl w:ilvl="4" w:tplc="40068BF6">
      <w:numFmt w:val="bullet"/>
      <w:lvlText w:val="•"/>
      <w:lvlJc w:val="left"/>
      <w:pPr>
        <w:ind w:left="6105" w:hanging="360"/>
      </w:pPr>
      <w:rPr>
        <w:rFonts w:hint="default"/>
        <w:lang w:val="en-US" w:eastAsia="en-US" w:bidi="ar-SA"/>
      </w:rPr>
    </w:lvl>
    <w:lvl w:ilvl="5" w:tplc="EBC4490C">
      <w:numFmt w:val="bullet"/>
      <w:lvlText w:val="•"/>
      <w:lvlJc w:val="left"/>
      <w:pPr>
        <w:ind w:left="7227" w:hanging="360"/>
      </w:pPr>
      <w:rPr>
        <w:rFonts w:hint="default"/>
        <w:lang w:val="en-US" w:eastAsia="en-US" w:bidi="ar-SA"/>
      </w:rPr>
    </w:lvl>
    <w:lvl w:ilvl="6" w:tplc="AA5E57A4">
      <w:numFmt w:val="bullet"/>
      <w:lvlText w:val="•"/>
      <w:lvlJc w:val="left"/>
      <w:pPr>
        <w:ind w:left="8348" w:hanging="360"/>
      </w:pPr>
      <w:rPr>
        <w:rFonts w:hint="default"/>
        <w:lang w:val="en-US" w:eastAsia="en-US" w:bidi="ar-SA"/>
      </w:rPr>
    </w:lvl>
    <w:lvl w:ilvl="7" w:tplc="9B8273BC">
      <w:numFmt w:val="bullet"/>
      <w:lvlText w:val="•"/>
      <w:lvlJc w:val="left"/>
      <w:pPr>
        <w:ind w:left="9469" w:hanging="360"/>
      </w:pPr>
      <w:rPr>
        <w:rFonts w:hint="default"/>
        <w:lang w:val="en-US" w:eastAsia="en-US" w:bidi="ar-SA"/>
      </w:rPr>
    </w:lvl>
    <w:lvl w:ilvl="8" w:tplc="87E01C1A">
      <w:numFmt w:val="bullet"/>
      <w:lvlText w:val="•"/>
      <w:lvlJc w:val="left"/>
      <w:pPr>
        <w:ind w:left="10591" w:hanging="360"/>
      </w:pPr>
      <w:rPr>
        <w:rFonts w:hint="default"/>
        <w:lang w:val="en-US" w:eastAsia="en-US" w:bidi="ar-SA"/>
      </w:rPr>
    </w:lvl>
  </w:abstractNum>
  <w:abstractNum w:abstractNumId="7" w15:restartNumberingAfterBreak="0">
    <w:nsid w:val="2D764199"/>
    <w:multiLevelType w:val="hybridMultilevel"/>
    <w:tmpl w:val="776CDBF6"/>
    <w:lvl w:ilvl="0" w:tplc="FE361098">
      <w:numFmt w:val="bullet"/>
      <w:lvlText w:val="❑"/>
      <w:lvlJc w:val="left"/>
      <w:pPr>
        <w:ind w:left="753" w:hanging="238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77"/>
        <w:sz w:val="22"/>
        <w:szCs w:val="22"/>
        <w:lang w:val="en-US" w:eastAsia="en-US" w:bidi="ar-SA"/>
      </w:rPr>
    </w:lvl>
    <w:lvl w:ilvl="1" w:tplc="EF260AEC">
      <w:numFmt w:val="bullet"/>
      <w:lvlText w:val="•"/>
      <w:lvlJc w:val="left"/>
      <w:pPr>
        <w:ind w:left="1236" w:hanging="360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4940AB28">
      <w:numFmt w:val="bullet"/>
      <w:lvlText w:val="•"/>
      <w:lvlJc w:val="left"/>
      <w:pPr>
        <w:ind w:left="1300" w:hanging="360"/>
      </w:pPr>
      <w:rPr>
        <w:rFonts w:hint="default"/>
        <w:lang w:val="en-US" w:eastAsia="en-US" w:bidi="ar-SA"/>
      </w:rPr>
    </w:lvl>
    <w:lvl w:ilvl="3" w:tplc="A1A0278E">
      <w:numFmt w:val="bullet"/>
      <w:lvlText w:val="•"/>
      <w:lvlJc w:val="left"/>
      <w:pPr>
        <w:ind w:left="1620" w:hanging="360"/>
      </w:pPr>
      <w:rPr>
        <w:rFonts w:hint="default"/>
        <w:lang w:val="en-US" w:eastAsia="en-US" w:bidi="ar-SA"/>
      </w:rPr>
    </w:lvl>
    <w:lvl w:ilvl="4" w:tplc="CF069B48">
      <w:numFmt w:val="bullet"/>
      <w:lvlText w:val="•"/>
      <w:lvlJc w:val="left"/>
      <w:pPr>
        <w:ind w:left="3222" w:hanging="360"/>
      </w:pPr>
      <w:rPr>
        <w:rFonts w:hint="default"/>
        <w:lang w:val="en-US" w:eastAsia="en-US" w:bidi="ar-SA"/>
      </w:rPr>
    </w:lvl>
    <w:lvl w:ilvl="5" w:tplc="BE0A1CA6">
      <w:numFmt w:val="bullet"/>
      <w:lvlText w:val="•"/>
      <w:lvlJc w:val="left"/>
      <w:pPr>
        <w:ind w:left="4824" w:hanging="360"/>
      </w:pPr>
      <w:rPr>
        <w:rFonts w:hint="default"/>
        <w:lang w:val="en-US" w:eastAsia="en-US" w:bidi="ar-SA"/>
      </w:rPr>
    </w:lvl>
    <w:lvl w:ilvl="6" w:tplc="6E10E138">
      <w:numFmt w:val="bullet"/>
      <w:lvlText w:val="•"/>
      <w:lvlJc w:val="left"/>
      <w:pPr>
        <w:ind w:left="6426" w:hanging="360"/>
      </w:pPr>
      <w:rPr>
        <w:rFonts w:hint="default"/>
        <w:lang w:val="en-US" w:eastAsia="en-US" w:bidi="ar-SA"/>
      </w:rPr>
    </w:lvl>
    <w:lvl w:ilvl="7" w:tplc="C7FA74CE">
      <w:numFmt w:val="bullet"/>
      <w:lvlText w:val="•"/>
      <w:lvlJc w:val="left"/>
      <w:pPr>
        <w:ind w:left="8028" w:hanging="360"/>
      </w:pPr>
      <w:rPr>
        <w:rFonts w:hint="default"/>
        <w:lang w:val="en-US" w:eastAsia="en-US" w:bidi="ar-SA"/>
      </w:rPr>
    </w:lvl>
    <w:lvl w:ilvl="8" w:tplc="77A2FE52">
      <w:numFmt w:val="bullet"/>
      <w:lvlText w:val="•"/>
      <w:lvlJc w:val="left"/>
      <w:pPr>
        <w:ind w:left="9630" w:hanging="360"/>
      </w:pPr>
      <w:rPr>
        <w:rFonts w:hint="default"/>
        <w:lang w:val="en-US" w:eastAsia="en-US" w:bidi="ar-SA"/>
      </w:rPr>
    </w:lvl>
  </w:abstractNum>
  <w:abstractNum w:abstractNumId="8" w15:restartNumberingAfterBreak="0">
    <w:nsid w:val="2DFC4D00"/>
    <w:multiLevelType w:val="hybridMultilevel"/>
    <w:tmpl w:val="63AE906A"/>
    <w:lvl w:ilvl="0" w:tplc="DB562714">
      <w:numFmt w:val="bullet"/>
      <w:lvlText w:val="❑"/>
      <w:lvlJc w:val="left"/>
      <w:pPr>
        <w:ind w:left="588" w:hanging="353"/>
      </w:pPr>
      <w:rPr>
        <w:rFonts w:ascii="Segoe UI Symbol" w:eastAsia="Segoe UI Symbol" w:hAnsi="Segoe UI Symbol" w:cs="Segoe UI Symbol" w:hint="default"/>
        <w:spacing w:val="0"/>
        <w:w w:val="88"/>
        <w:lang w:val="en-US" w:eastAsia="en-US" w:bidi="ar-SA"/>
      </w:rPr>
    </w:lvl>
    <w:lvl w:ilvl="1" w:tplc="7EB8CEF2">
      <w:numFmt w:val="bullet"/>
      <w:lvlText w:val="•"/>
      <w:lvlJc w:val="left"/>
      <w:pPr>
        <w:ind w:left="1805" w:hanging="353"/>
      </w:pPr>
      <w:rPr>
        <w:rFonts w:hint="default"/>
        <w:lang w:val="en-US" w:eastAsia="en-US" w:bidi="ar-SA"/>
      </w:rPr>
    </w:lvl>
    <w:lvl w:ilvl="2" w:tplc="AAA2A630">
      <w:numFmt w:val="bullet"/>
      <w:lvlText w:val="•"/>
      <w:lvlJc w:val="left"/>
      <w:pPr>
        <w:ind w:left="3030" w:hanging="353"/>
      </w:pPr>
      <w:rPr>
        <w:rFonts w:hint="default"/>
        <w:lang w:val="en-US" w:eastAsia="en-US" w:bidi="ar-SA"/>
      </w:rPr>
    </w:lvl>
    <w:lvl w:ilvl="3" w:tplc="ECD64C18">
      <w:numFmt w:val="bullet"/>
      <w:lvlText w:val="•"/>
      <w:lvlJc w:val="left"/>
      <w:pPr>
        <w:ind w:left="4256" w:hanging="353"/>
      </w:pPr>
      <w:rPr>
        <w:rFonts w:hint="default"/>
        <w:lang w:val="en-US" w:eastAsia="en-US" w:bidi="ar-SA"/>
      </w:rPr>
    </w:lvl>
    <w:lvl w:ilvl="4" w:tplc="88F20CAC">
      <w:numFmt w:val="bullet"/>
      <w:lvlText w:val="•"/>
      <w:lvlJc w:val="left"/>
      <w:pPr>
        <w:ind w:left="5481" w:hanging="353"/>
      </w:pPr>
      <w:rPr>
        <w:rFonts w:hint="default"/>
        <w:lang w:val="en-US" w:eastAsia="en-US" w:bidi="ar-SA"/>
      </w:rPr>
    </w:lvl>
    <w:lvl w:ilvl="5" w:tplc="8F76039E">
      <w:numFmt w:val="bullet"/>
      <w:lvlText w:val="•"/>
      <w:lvlJc w:val="left"/>
      <w:pPr>
        <w:ind w:left="6707" w:hanging="353"/>
      </w:pPr>
      <w:rPr>
        <w:rFonts w:hint="default"/>
        <w:lang w:val="en-US" w:eastAsia="en-US" w:bidi="ar-SA"/>
      </w:rPr>
    </w:lvl>
    <w:lvl w:ilvl="6" w:tplc="2014FC3A">
      <w:numFmt w:val="bullet"/>
      <w:lvlText w:val="•"/>
      <w:lvlJc w:val="left"/>
      <w:pPr>
        <w:ind w:left="7932" w:hanging="353"/>
      </w:pPr>
      <w:rPr>
        <w:rFonts w:hint="default"/>
        <w:lang w:val="en-US" w:eastAsia="en-US" w:bidi="ar-SA"/>
      </w:rPr>
    </w:lvl>
    <w:lvl w:ilvl="7" w:tplc="F5AC60A6">
      <w:numFmt w:val="bullet"/>
      <w:lvlText w:val="•"/>
      <w:lvlJc w:val="left"/>
      <w:pPr>
        <w:ind w:left="9157" w:hanging="353"/>
      </w:pPr>
      <w:rPr>
        <w:rFonts w:hint="default"/>
        <w:lang w:val="en-US" w:eastAsia="en-US" w:bidi="ar-SA"/>
      </w:rPr>
    </w:lvl>
    <w:lvl w:ilvl="8" w:tplc="2EB05D68">
      <w:numFmt w:val="bullet"/>
      <w:lvlText w:val="•"/>
      <w:lvlJc w:val="left"/>
      <w:pPr>
        <w:ind w:left="10383" w:hanging="353"/>
      </w:pPr>
      <w:rPr>
        <w:rFonts w:hint="default"/>
        <w:lang w:val="en-US" w:eastAsia="en-US" w:bidi="ar-SA"/>
      </w:rPr>
    </w:lvl>
  </w:abstractNum>
  <w:abstractNum w:abstractNumId="9" w15:restartNumberingAfterBreak="0">
    <w:nsid w:val="2EA239A2"/>
    <w:multiLevelType w:val="hybridMultilevel"/>
    <w:tmpl w:val="5DA02E5A"/>
    <w:lvl w:ilvl="0" w:tplc="AA088B10">
      <w:numFmt w:val="bullet"/>
      <w:lvlText w:val="❑"/>
      <w:lvlJc w:val="left"/>
      <w:pPr>
        <w:ind w:left="587" w:hanging="351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77"/>
        <w:sz w:val="22"/>
        <w:szCs w:val="22"/>
        <w:lang w:val="en-US" w:eastAsia="en-US" w:bidi="ar-SA"/>
      </w:rPr>
    </w:lvl>
    <w:lvl w:ilvl="1" w:tplc="85A2058C">
      <w:numFmt w:val="bullet"/>
      <w:lvlText w:val="•"/>
      <w:lvlJc w:val="left"/>
      <w:pPr>
        <w:ind w:left="1805" w:hanging="351"/>
      </w:pPr>
      <w:rPr>
        <w:rFonts w:hint="default"/>
        <w:lang w:val="en-US" w:eastAsia="en-US" w:bidi="ar-SA"/>
      </w:rPr>
    </w:lvl>
    <w:lvl w:ilvl="2" w:tplc="4FEA4AC8">
      <w:numFmt w:val="bullet"/>
      <w:lvlText w:val="•"/>
      <w:lvlJc w:val="left"/>
      <w:pPr>
        <w:ind w:left="3031" w:hanging="351"/>
      </w:pPr>
      <w:rPr>
        <w:rFonts w:hint="default"/>
        <w:lang w:val="en-US" w:eastAsia="en-US" w:bidi="ar-SA"/>
      </w:rPr>
    </w:lvl>
    <w:lvl w:ilvl="3" w:tplc="2910B308">
      <w:numFmt w:val="bullet"/>
      <w:lvlText w:val="•"/>
      <w:lvlJc w:val="left"/>
      <w:pPr>
        <w:ind w:left="4257" w:hanging="351"/>
      </w:pPr>
      <w:rPr>
        <w:rFonts w:hint="default"/>
        <w:lang w:val="en-US" w:eastAsia="en-US" w:bidi="ar-SA"/>
      </w:rPr>
    </w:lvl>
    <w:lvl w:ilvl="4" w:tplc="AC885F8E">
      <w:numFmt w:val="bullet"/>
      <w:lvlText w:val="•"/>
      <w:lvlJc w:val="left"/>
      <w:pPr>
        <w:ind w:left="5482" w:hanging="351"/>
      </w:pPr>
      <w:rPr>
        <w:rFonts w:hint="default"/>
        <w:lang w:val="en-US" w:eastAsia="en-US" w:bidi="ar-SA"/>
      </w:rPr>
    </w:lvl>
    <w:lvl w:ilvl="5" w:tplc="5FEC3426">
      <w:numFmt w:val="bullet"/>
      <w:lvlText w:val="•"/>
      <w:lvlJc w:val="left"/>
      <w:pPr>
        <w:ind w:left="6708" w:hanging="351"/>
      </w:pPr>
      <w:rPr>
        <w:rFonts w:hint="default"/>
        <w:lang w:val="en-US" w:eastAsia="en-US" w:bidi="ar-SA"/>
      </w:rPr>
    </w:lvl>
    <w:lvl w:ilvl="6" w:tplc="EE141782">
      <w:numFmt w:val="bullet"/>
      <w:lvlText w:val="•"/>
      <w:lvlJc w:val="left"/>
      <w:pPr>
        <w:ind w:left="7934" w:hanging="351"/>
      </w:pPr>
      <w:rPr>
        <w:rFonts w:hint="default"/>
        <w:lang w:val="en-US" w:eastAsia="en-US" w:bidi="ar-SA"/>
      </w:rPr>
    </w:lvl>
    <w:lvl w:ilvl="7" w:tplc="49D2937C">
      <w:numFmt w:val="bullet"/>
      <w:lvlText w:val="•"/>
      <w:lvlJc w:val="left"/>
      <w:pPr>
        <w:ind w:left="9159" w:hanging="351"/>
      </w:pPr>
      <w:rPr>
        <w:rFonts w:hint="default"/>
        <w:lang w:val="en-US" w:eastAsia="en-US" w:bidi="ar-SA"/>
      </w:rPr>
    </w:lvl>
    <w:lvl w:ilvl="8" w:tplc="76947808">
      <w:numFmt w:val="bullet"/>
      <w:lvlText w:val="•"/>
      <w:lvlJc w:val="left"/>
      <w:pPr>
        <w:ind w:left="10385" w:hanging="351"/>
      </w:pPr>
      <w:rPr>
        <w:rFonts w:hint="default"/>
        <w:lang w:val="en-US" w:eastAsia="en-US" w:bidi="ar-SA"/>
      </w:rPr>
    </w:lvl>
  </w:abstractNum>
  <w:abstractNum w:abstractNumId="10" w15:restartNumberingAfterBreak="0">
    <w:nsid w:val="352E5823"/>
    <w:multiLevelType w:val="hybridMultilevel"/>
    <w:tmpl w:val="1EF4E4C6"/>
    <w:lvl w:ilvl="0" w:tplc="FF2A7AFC">
      <w:numFmt w:val="bullet"/>
      <w:lvlText w:val="•"/>
      <w:lvlJc w:val="left"/>
      <w:pPr>
        <w:ind w:left="768" w:hanging="252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AB5A280A">
      <w:numFmt w:val="bullet"/>
      <w:lvlText w:val="•"/>
      <w:lvlJc w:val="left"/>
      <w:pPr>
        <w:ind w:left="1967" w:hanging="252"/>
      </w:pPr>
      <w:rPr>
        <w:rFonts w:hint="default"/>
        <w:lang w:val="en-US" w:eastAsia="en-US" w:bidi="ar-SA"/>
      </w:rPr>
    </w:lvl>
    <w:lvl w:ilvl="2" w:tplc="4F6411CC">
      <w:numFmt w:val="bullet"/>
      <w:lvlText w:val="•"/>
      <w:lvlJc w:val="left"/>
      <w:pPr>
        <w:ind w:left="3174" w:hanging="252"/>
      </w:pPr>
      <w:rPr>
        <w:rFonts w:hint="default"/>
        <w:lang w:val="en-US" w:eastAsia="en-US" w:bidi="ar-SA"/>
      </w:rPr>
    </w:lvl>
    <w:lvl w:ilvl="3" w:tplc="246A7936">
      <w:numFmt w:val="bullet"/>
      <w:lvlText w:val="•"/>
      <w:lvlJc w:val="left"/>
      <w:pPr>
        <w:ind w:left="4382" w:hanging="252"/>
      </w:pPr>
      <w:rPr>
        <w:rFonts w:hint="default"/>
        <w:lang w:val="en-US" w:eastAsia="en-US" w:bidi="ar-SA"/>
      </w:rPr>
    </w:lvl>
    <w:lvl w:ilvl="4" w:tplc="89C0FAD4">
      <w:numFmt w:val="bullet"/>
      <w:lvlText w:val="•"/>
      <w:lvlJc w:val="left"/>
      <w:pPr>
        <w:ind w:left="5589" w:hanging="252"/>
      </w:pPr>
      <w:rPr>
        <w:rFonts w:hint="default"/>
        <w:lang w:val="en-US" w:eastAsia="en-US" w:bidi="ar-SA"/>
      </w:rPr>
    </w:lvl>
    <w:lvl w:ilvl="5" w:tplc="57E8CF42">
      <w:numFmt w:val="bullet"/>
      <w:lvlText w:val="•"/>
      <w:lvlJc w:val="left"/>
      <w:pPr>
        <w:ind w:left="6797" w:hanging="252"/>
      </w:pPr>
      <w:rPr>
        <w:rFonts w:hint="default"/>
        <w:lang w:val="en-US" w:eastAsia="en-US" w:bidi="ar-SA"/>
      </w:rPr>
    </w:lvl>
    <w:lvl w:ilvl="6" w:tplc="9A205044">
      <w:numFmt w:val="bullet"/>
      <w:lvlText w:val="•"/>
      <w:lvlJc w:val="left"/>
      <w:pPr>
        <w:ind w:left="8004" w:hanging="252"/>
      </w:pPr>
      <w:rPr>
        <w:rFonts w:hint="default"/>
        <w:lang w:val="en-US" w:eastAsia="en-US" w:bidi="ar-SA"/>
      </w:rPr>
    </w:lvl>
    <w:lvl w:ilvl="7" w:tplc="BB1A5080">
      <w:numFmt w:val="bullet"/>
      <w:lvlText w:val="•"/>
      <w:lvlJc w:val="left"/>
      <w:pPr>
        <w:ind w:left="9211" w:hanging="252"/>
      </w:pPr>
      <w:rPr>
        <w:rFonts w:hint="default"/>
        <w:lang w:val="en-US" w:eastAsia="en-US" w:bidi="ar-SA"/>
      </w:rPr>
    </w:lvl>
    <w:lvl w:ilvl="8" w:tplc="D580086C">
      <w:numFmt w:val="bullet"/>
      <w:lvlText w:val="•"/>
      <w:lvlJc w:val="left"/>
      <w:pPr>
        <w:ind w:left="10419" w:hanging="252"/>
      </w:pPr>
      <w:rPr>
        <w:rFonts w:hint="default"/>
        <w:lang w:val="en-US" w:eastAsia="en-US" w:bidi="ar-SA"/>
      </w:rPr>
    </w:lvl>
  </w:abstractNum>
  <w:abstractNum w:abstractNumId="11" w15:restartNumberingAfterBreak="0">
    <w:nsid w:val="3A702BCA"/>
    <w:multiLevelType w:val="hybridMultilevel"/>
    <w:tmpl w:val="39C818B8"/>
    <w:lvl w:ilvl="0" w:tplc="992A79C2">
      <w:numFmt w:val="bullet"/>
      <w:lvlText w:val="❑"/>
      <w:lvlJc w:val="left"/>
      <w:pPr>
        <w:ind w:left="585" w:hanging="351"/>
      </w:pPr>
      <w:rPr>
        <w:rFonts w:ascii="Segoe UI Symbol" w:eastAsia="Segoe UI Symbol" w:hAnsi="Segoe UI Symbol" w:cs="Segoe UI Symbol" w:hint="default"/>
        <w:spacing w:val="0"/>
        <w:w w:val="77"/>
        <w:lang w:val="en-US" w:eastAsia="en-US" w:bidi="ar-SA"/>
      </w:rPr>
    </w:lvl>
    <w:lvl w:ilvl="1" w:tplc="970C3E42">
      <w:numFmt w:val="bullet"/>
      <w:lvlText w:val="•"/>
      <w:lvlJc w:val="left"/>
      <w:pPr>
        <w:ind w:left="1298" w:hanging="360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C3842084">
      <w:numFmt w:val="bullet"/>
      <w:lvlText w:val="•"/>
      <w:lvlJc w:val="left"/>
      <w:pPr>
        <w:ind w:left="2581" w:hanging="360"/>
      </w:pPr>
      <w:rPr>
        <w:rFonts w:hint="default"/>
        <w:lang w:val="en-US" w:eastAsia="en-US" w:bidi="ar-SA"/>
      </w:rPr>
    </w:lvl>
    <w:lvl w:ilvl="3" w:tplc="D1E005AA">
      <w:numFmt w:val="bullet"/>
      <w:lvlText w:val="•"/>
      <w:lvlJc w:val="left"/>
      <w:pPr>
        <w:ind w:left="3863" w:hanging="360"/>
      </w:pPr>
      <w:rPr>
        <w:rFonts w:hint="default"/>
        <w:lang w:val="en-US" w:eastAsia="en-US" w:bidi="ar-SA"/>
      </w:rPr>
    </w:lvl>
    <w:lvl w:ilvl="4" w:tplc="C4B6136C">
      <w:numFmt w:val="bullet"/>
      <w:lvlText w:val="•"/>
      <w:lvlJc w:val="left"/>
      <w:pPr>
        <w:ind w:left="5144" w:hanging="360"/>
      </w:pPr>
      <w:rPr>
        <w:rFonts w:hint="default"/>
        <w:lang w:val="en-US" w:eastAsia="en-US" w:bidi="ar-SA"/>
      </w:rPr>
    </w:lvl>
    <w:lvl w:ilvl="5" w:tplc="71B0D6BC">
      <w:numFmt w:val="bullet"/>
      <w:lvlText w:val="•"/>
      <w:lvlJc w:val="left"/>
      <w:pPr>
        <w:ind w:left="6426" w:hanging="360"/>
      </w:pPr>
      <w:rPr>
        <w:rFonts w:hint="default"/>
        <w:lang w:val="en-US" w:eastAsia="en-US" w:bidi="ar-SA"/>
      </w:rPr>
    </w:lvl>
    <w:lvl w:ilvl="6" w:tplc="7DB4E380">
      <w:numFmt w:val="bullet"/>
      <w:lvlText w:val="•"/>
      <w:lvlJc w:val="left"/>
      <w:pPr>
        <w:ind w:left="7707" w:hanging="360"/>
      </w:pPr>
      <w:rPr>
        <w:rFonts w:hint="default"/>
        <w:lang w:val="en-US" w:eastAsia="en-US" w:bidi="ar-SA"/>
      </w:rPr>
    </w:lvl>
    <w:lvl w:ilvl="7" w:tplc="6A92EEB8">
      <w:numFmt w:val="bullet"/>
      <w:lvlText w:val="•"/>
      <w:lvlJc w:val="left"/>
      <w:pPr>
        <w:ind w:left="8989" w:hanging="360"/>
      </w:pPr>
      <w:rPr>
        <w:rFonts w:hint="default"/>
        <w:lang w:val="en-US" w:eastAsia="en-US" w:bidi="ar-SA"/>
      </w:rPr>
    </w:lvl>
    <w:lvl w:ilvl="8" w:tplc="B99C0934">
      <w:numFmt w:val="bullet"/>
      <w:lvlText w:val="•"/>
      <w:lvlJc w:val="left"/>
      <w:pPr>
        <w:ind w:left="10270" w:hanging="360"/>
      </w:pPr>
      <w:rPr>
        <w:rFonts w:hint="default"/>
        <w:lang w:val="en-US" w:eastAsia="en-US" w:bidi="ar-SA"/>
      </w:rPr>
    </w:lvl>
  </w:abstractNum>
  <w:abstractNum w:abstractNumId="12" w15:restartNumberingAfterBreak="0">
    <w:nsid w:val="407E57CD"/>
    <w:multiLevelType w:val="hybridMultilevel"/>
    <w:tmpl w:val="38B4BD5E"/>
    <w:lvl w:ilvl="0" w:tplc="43CA1FC4">
      <w:numFmt w:val="bullet"/>
      <w:lvlText w:val="❑"/>
      <w:lvlJc w:val="left"/>
      <w:pPr>
        <w:ind w:left="595" w:hanging="252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77"/>
        <w:sz w:val="22"/>
        <w:szCs w:val="22"/>
        <w:lang w:val="en-US" w:eastAsia="en-US" w:bidi="ar-SA"/>
      </w:rPr>
    </w:lvl>
    <w:lvl w:ilvl="1" w:tplc="E724DB34">
      <w:numFmt w:val="bullet"/>
      <w:lvlText w:val="•"/>
      <w:lvlJc w:val="left"/>
      <w:pPr>
        <w:ind w:left="1823" w:hanging="252"/>
      </w:pPr>
      <w:rPr>
        <w:rFonts w:hint="default"/>
        <w:lang w:val="en-US" w:eastAsia="en-US" w:bidi="ar-SA"/>
      </w:rPr>
    </w:lvl>
    <w:lvl w:ilvl="2" w:tplc="05C21FE2">
      <w:numFmt w:val="bullet"/>
      <w:lvlText w:val="•"/>
      <w:lvlJc w:val="left"/>
      <w:pPr>
        <w:ind w:left="3046" w:hanging="252"/>
      </w:pPr>
      <w:rPr>
        <w:rFonts w:hint="default"/>
        <w:lang w:val="en-US" w:eastAsia="en-US" w:bidi="ar-SA"/>
      </w:rPr>
    </w:lvl>
    <w:lvl w:ilvl="3" w:tplc="95F2DA2A">
      <w:numFmt w:val="bullet"/>
      <w:lvlText w:val="•"/>
      <w:lvlJc w:val="left"/>
      <w:pPr>
        <w:ind w:left="4270" w:hanging="252"/>
      </w:pPr>
      <w:rPr>
        <w:rFonts w:hint="default"/>
        <w:lang w:val="en-US" w:eastAsia="en-US" w:bidi="ar-SA"/>
      </w:rPr>
    </w:lvl>
    <w:lvl w:ilvl="4" w:tplc="FB5EF9A8">
      <w:numFmt w:val="bullet"/>
      <w:lvlText w:val="•"/>
      <w:lvlJc w:val="left"/>
      <w:pPr>
        <w:ind w:left="5493" w:hanging="252"/>
      </w:pPr>
      <w:rPr>
        <w:rFonts w:hint="default"/>
        <w:lang w:val="en-US" w:eastAsia="en-US" w:bidi="ar-SA"/>
      </w:rPr>
    </w:lvl>
    <w:lvl w:ilvl="5" w:tplc="399EB0BC">
      <w:numFmt w:val="bullet"/>
      <w:lvlText w:val="•"/>
      <w:lvlJc w:val="left"/>
      <w:pPr>
        <w:ind w:left="6717" w:hanging="252"/>
      </w:pPr>
      <w:rPr>
        <w:rFonts w:hint="default"/>
        <w:lang w:val="en-US" w:eastAsia="en-US" w:bidi="ar-SA"/>
      </w:rPr>
    </w:lvl>
    <w:lvl w:ilvl="6" w:tplc="A6A80BA6">
      <w:numFmt w:val="bullet"/>
      <w:lvlText w:val="•"/>
      <w:lvlJc w:val="left"/>
      <w:pPr>
        <w:ind w:left="7940" w:hanging="252"/>
      </w:pPr>
      <w:rPr>
        <w:rFonts w:hint="default"/>
        <w:lang w:val="en-US" w:eastAsia="en-US" w:bidi="ar-SA"/>
      </w:rPr>
    </w:lvl>
    <w:lvl w:ilvl="7" w:tplc="56020FAE">
      <w:numFmt w:val="bullet"/>
      <w:lvlText w:val="•"/>
      <w:lvlJc w:val="left"/>
      <w:pPr>
        <w:ind w:left="9163" w:hanging="252"/>
      </w:pPr>
      <w:rPr>
        <w:rFonts w:hint="default"/>
        <w:lang w:val="en-US" w:eastAsia="en-US" w:bidi="ar-SA"/>
      </w:rPr>
    </w:lvl>
    <w:lvl w:ilvl="8" w:tplc="DF80CF34">
      <w:numFmt w:val="bullet"/>
      <w:lvlText w:val="•"/>
      <w:lvlJc w:val="left"/>
      <w:pPr>
        <w:ind w:left="10387" w:hanging="252"/>
      </w:pPr>
      <w:rPr>
        <w:rFonts w:hint="default"/>
        <w:lang w:val="en-US" w:eastAsia="en-US" w:bidi="ar-SA"/>
      </w:rPr>
    </w:lvl>
  </w:abstractNum>
  <w:abstractNum w:abstractNumId="13" w15:restartNumberingAfterBreak="0">
    <w:nsid w:val="44CC7C61"/>
    <w:multiLevelType w:val="hybridMultilevel"/>
    <w:tmpl w:val="B4746E98"/>
    <w:lvl w:ilvl="0" w:tplc="36DAB502">
      <w:numFmt w:val="bullet"/>
      <w:lvlText w:val="❑"/>
      <w:lvlJc w:val="left"/>
      <w:pPr>
        <w:ind w:left="768" w:hanging="252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77"/>
        <w:sz w:val="22"/>
        <w:szCs w:val="22"/>
        <w:lang w:val="en-US" w:eastAsia="en-US" w:bidi="ar-SA"/>
      </w:rPr>
    </w:lvl>
    <w:lvl w:ilvl="1" w:tplc="B8E4ACE4">
      <w:numFmt w:val="bullet"/>
      <w:lvlText w:val="•"/>
      <w:lvlJc w:val="left"/>
      <w:pPr>
        <w:ind w:left="1967" w:hanging="252"/>
      </w:pPr>
      <w:rPr>
        <w:rFonts w:hint="default"/>
        <w:lang w:val="en-US" w:eastAsia="en-US" w:bidi="ar-SA"/>
      </w:rPr>
    </w:lvl>
    <w:lvl w:ilvl="2" w:tplc="2EAA7ED8">
      <w:numFmt w:val="bullet"/>
      <w:lvlText w:val="•"/>
      <w:lvlJc w:val="left"/>
      <w:pPr>
        <w:ind w:left="3174" w:hanging="252"/>
      </w:pPr>
      <w:rPr>
        <w:rFonts w:hint="default"/>
        <w:lang w:val="en-US" w:eastAsia="en-US" w:bidi="ar-SA"/>
      </w:rPr>
    </w:lvl>
    <w:lvl w:ilvl="3" w:tplc="98EC03A0">
      <w:numFmt w:val="bullet"/>
      <w:lvlText w:val="•"/>
      <w:lvlJc w:val="left"/>
      <w:pPr>
        <w:ind w:left="4382" w:hanging="252"/>
      </w:pPr>
      <w:rPr>
        <w:rFonts w:hint="default"/>
        <w:lang w:val="en-US" w:eastAsia="en-US" w:bidi="ar-SA"/>
      </w:rPr>
    </w:lvl>
    <w:lvl w:ilvl="4" w:tplc="4C26DD9E">
      <w:numFmt w:val="bullet"/>
      <w:lvlText w:val="•"/>
      <w:lvlJc w:val="left"/>
      <w:pPr>
        <w:ind w:left="5589" w:hanging="252"/>
      </w:pPr>
      <w:rPr>
        <w:rFonts w:hint="default"/>
        <w:lang w:val="en-US" w:eastAsia="en-US" w:bidi="ar-SA"/>
      </w:rPr>
    </w:lvl>
    <w:lvl w:ilvl="5" w:tplc="B9DA964E">
      <w:numFmt w:val="bullet"/>
      <w:lvlText w:val="•"/>
      <w:lvlJc w:val="left"/>
      <w:pPr>
        <w:ind w:left="6797" w:hanging="252"/>
      </w:pPr>
      <w:rPr>
        <w:rFonts w:hint="default"/>
        <w:lang w:val="en-US" w:eastAsia="en-US" w:bidi="ar-SA"/>
      </w:rPr>
    </w:lvl>
    <w:lvl w:ilvl="6" w:tplc="C82E30F6">
      <w:numFmt w:val="bullet"/>
      <w:lvlText w:val="•"/>
      <w:lvlJc w:val="left"/>
      <w:pPr>
        <w:ind w:left="8004" w:hanging="252"/>
      </w:pPr>
      <w:rPr>
        <w:rFonts w:hint="default"/>
        <w:lang w:val="en-US" w:eastAsia="en-US" w:bidi="ar-SA"/>
      </w:rPr>
    </w:lvl>
    <w:lvl w:ilvl="7" w:tplc="A81E1B64">
      <w:numFmt w:val="bullet"/>
      <w:lvlText w:val="•"/>
      <w:lvlJc w:val="left"/>
      <w:pPr>
        <w:ind w:left="9211" w:hanging="252"/>
      </w:pPr>
      <w:rPr>
        <w:rFonts w:hint="default"/>
        <w:lang w:val="en-US" w:eastAsia="en-US" w:bidi="ar-SA"/>
      </w:rPr>
    </w:lvl>
    <w:lvl w:ilvl="8" w:tplc="38B27F5C">
      <w:numFmt w:val="bullet"/>
      <w:lvlText w:val="•"/>
      <w:lvlJc w:val="left"/>
      <w:pPr>
        <w:ind w:left="10419" w:hanging="252"/>
      </w:pPr>
      <w:rPr>
        <w:rFonts w:hint="default"/>
        <w:lang w:val="en-US" w:eastAsia="en-US" w:bidi="ar-SA"/>
      </w:rPr>
    </w:lvl>
  </w:abstractNum>
  <w:abstractNum w:abstractNumId="14" w15:restartNumberingAfterBreak="0">
    <w:nsid w:val="59F67A97"/>
    <w:multiLevelType w:val="hybridMultilevel"/>
    <w:tmpl w:val="6BE49844"/>
    <w:lvl w:ilvl="0" w:tplc="159C66AA">
      <w:numFmt w:val="bullet"/>
      <w:lvlText w:val="❑"/>
      <w:lvlJc w:val="left"/>
      <w:pPr>
        <w:ind w:left="593" w:hanging="358"/>
      </w:pPr>
      <w:rPr>
        <w:rFonts w:ascii="Segoe UI Symbol" w:eastAsia="Segoe UI Symbol" w:hAnsi="Segoe UI Symbol" w:cs="Segoe UI Symbol" w:hint="default"/>
        <w:spacing w:val="0"/>
        <w:w w:val="77"/>
        <w:lang w:val="en-US" w:eastAsia="en-US" w:bidi="ar-SA"/>
      </w:rPr>
    </w:lvl>
    <w:lvl w:ilvl="1" w:tplc="E214CBF6">
      <w:numFmt w:val="bullet"/>
      <w:lvlText w:val="•"/>
      <w:lvlJc w:val="left"/>
      <w:pPr>
        <w:ind w:left="1823" w:hanging="358"/>
      </w:pPr>
      <w:rPr>
        <w:rFonts w:hint="default"/>
        <w:lang w:val="en-US" w:eastAsia="en-US" w:bidi="ar-SA"/>
      </w:rPr>
    </w:lvl>
    <w:lvl w:ilvl="2" w:tplc="1CF093F2">
      <w:numFmt w:val="bullet"/>
      <w:lvlText w:val="•"/>
      <w:lvlJc w:val="left"/>
      <w:pPr>
        <w:ind w:left="3046" w:hanging="358"/>
      </w:pPr>
      <w:rPr>
        <w:rFonts w:hint="default"/>
        <w:lang w:val="en-US" w:eastAsia="en-US" w:bidi="ar-SA"/>
      </w:rPr>
    </w:lvl>
    <w:lvl w:ilvl="3" w:tplc="0F801E20">
      <w:numFmt w:val="bullet"/>
      <w:lvlText w:val="•"/>
      <w:lvlJc w:val="left"/>
      <w:pPr>
        <w:ind w:left="4270" w:hanging="358"/>
      </w:pPr>
      <w:rPr>
        <w:rFonts w:hint="default"/>
        <w:lang w:val="en-US" w:eastAsia="en-US" w:bidi="ar-SA"/>
      </w:rPr>
    </w:lvl>
    <w:lvl w:ilvl="4" w:tplc="1614774A">
      <w:numFmt w:val="bullet"/>
      <w:lvlText w:val="•"/>
      <w:lvlJc w:val="left"/>
      <w:pPr>
        <w:ind w:left="5493" w:hanging="358"/>
      </w:pPr>
      <w:rPr>
        <w:rFonts w:hint="default"/>
        <w:lang w:val="en-US" w:eastAsia="en-US" w:bidi="ar-SA"/>
      </w:rPr>
    </w:lvl>
    <w:lvl w:ilvl="5" w:tplc="C1E03B56">
      <w:numFmt w:val="bullet"/>
      <w:lvlText w:val="•"/>
      <w:lvlJc w:val="left"/>
      <w:pPr>
        <w:ind w:left="6717" w:hanging="358"/>
      </w:pPr>
      <w:rPr>
        <w:rFonts w:hint="default"/>
        <w:lang w:val="en-US" w:eastAsia="en-US" w:bidi="ar-SA"/>
      </w:rPr>
    </w:lvl>
    <w:lvl w:ilvl="6" w:tplc="C4741A78">
      <w:numFmt w:val="bullet"/>
      <w:lvlText w:val="•"/>
      <w:lvlJc w:val="left"/>
      <w:pPr>
        <w:ind w:left="7940" w:hanging="358"/>
      </w:pPr>
      <w:rPr>
        <w:rFonts w:hint="default"/>
        <w:lang w:val="en-US" w:eastAsia="en-US" w:bidi="ar-SA"/>
      </w:rPr>
    </w:lvl>
    <w:lvl w:ilvl="7" w:tplc="CD829632">
      <w:numFmt w:val="bullet"/>
      <w:lvlText w:val="•"/>
      <w:lvlJc w:val="left"/>
      <w:pPr>
        <w:ind w:left="9163" w:hanging="358"/>
      </w:pPr>
      <w:rPr>
        <w:rFonts w:hint="default"/>
        <w:lang w:val="en-US" w:eastAsia="en-US" w:bidi="ar-SA"/>
      </w:rPr>
    </w:lvl>
    <w:lvl w:ilvl="8" w:tplc="780608C4">
      <w:numFmt w:val="bullet"/>
      <w:lvlText w:val="•"/>
      <w:lvlJc w:val="left"/>
      <w:pPr>
        <w:ind w:left="10387" w:hanging="358"/>
      </w:pPr>
      <w:rPr>
        <w:rFonts w:hint="default"/>
        <w:lang w:val="en-US" w:eastAsia="en-US" w:bidi="ar-SA"/>
      </w:rPr>
    </w:lvl>
  </w:abstractNum>
  <w:abstractNum w:abstractNumId="15" w15:restartNumberingAfterBreak="0">
    <w:nsid w:val="64E861A7"/>
    <w:multiLevelType w:val="hybridMultilevel"/>
    <w:tmpl w:val="02D28AE0"/>
    <w:lvl w:ilvl="0" w:tplc="4184EE98">
      <w:numFmt w:val="bullet"/>
      <w:lvlText w:val="*"/>
      <w:lvlJc w:val="left"/>
      <w:pPr>
        <w:ind w:left="9" w:hanging="156"/>
      </w:pPr>
      <w:rPr>
        <w:rFonts w:ascii="Arial" w:eastAsia="Arial" w:hAnsi="Arial" w:cs="Arial" w:hint="default"/>
        <w:b w:val="0"/>
        <w:bCs w:val="0"/>
        <w:i/>
        <w:iCs/>
        <w:spacing w:val="0"/>
        <w:w w:val="75"/>
        <w:sz w:val="24"/>
        <w:szCs w:val="24"/>
        <w:lang w:val="en-US" w:eastAsia="en-US" w:bidi="ar-SA"/>
      </w:rPr>
    </w:lvl>
    <w:lvl w:ilvl="1" w:tplc="CC78A706">
      <w:numFmt w:val="bullet"/>
      <w:lvlText w:val=""/>
      <w:lvlJc w:val="left"/>
      <w:pPr>
        <w:ind w:left="1089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7"/>
        <w:sz w:val="20"/>
        <w:szCs w:val="20"/>
        <w:lang w:val="en-US" w:eastAsia="en-US" w:bidi="ar-SA"/>
      </w:rPr>
    </w:lvl>
    <w:lvl w:ilvl="2" w:tplc="159C89E2">
      <w:numFmt w:val="bullet"/>
      <w:lvlText w:val="•"/>
      <w:lvlJc w:val="left"/>
      <w:pPr>
        <w:ind w:left="2386" w:hanging="360"/>
      </w:pPr>
      <w:rPr>
        <w:rFonts w:hint="default"/>
        <w:lang w:val="en-US" w:eastAsia="en-US" w:bidi="ar-SA"/>
      </w:rPr>
    </w:lvl>
    <w:lvl w:ilvl="3" w:tplc="1778D982">
      <w:numFmt w:val="bullet"/>
      <w:lvlText w:val="•"/>
      <w:lvlJc w:val="left"/>
      <w:pPr>
        <w:ind w:left="3692" w:hanging="360"/>
      </w:pPr>
      <w:rPr>
        <w:rFonts w:hint="default"/>
        <w:lang w:val="en-US" w:eastAsia="en-US" w:bidi="ar-SA"/>
      </w:rPr>
    </w:lvl>
    <w:lvl w:ilvl="4" w:tplc="EC24AA88">
      <w:numFmt w:val="bullet"/>
      <w:lvlText w:val="•"/>
      <w:lvlJc w:val="left"/>
      <w:pPr>
        <w:ind w:left="4998" w:hanging="360"/>
      </w:pPr>
      <w:rPr>
        <w:rFonts w:hint="default"/>
        <w:lang w:val="en-US" w:eastAsia="en-US" w:bidi="ar-SA"/>
      </w:rPr>
    </w:lvl>
    <w:lvl w:ilvl="5" w:tplc="A1C20650">
      <w:numFmt w:val="bullet"/>
      <w:lvlText w:val="•"/>
      <w:lvlJc w:val="left"/>
      <w:pPr>
        <w:ind w:left="6304" w:hanging="360"/>
      </w:pPr>
      <w:rPr>
        <w:rFonts w:hint="default"/>
        <w:lang w:val="en-US" w:eastAsia="en-US" w:bidi="ar-SA"/>
      </w:rPr>
    </w:lvl>
    <w:lvl w:ilvl="6" w:tplc="6CD0076C">
      <w:numFmt w:val="bullet"/>
      <w:lvlText w:val="•"/>
      <w:lvlJc w:val="left"/>
      <w:pPr>
        <w:ind w:left="7610" w:hanging="360"/>
      </w:pPr>
      <w:rPr>
        <w:rFonts w:hint="default"/>
        <w:lang w:val="en-US" w:eastAsia="en-US" w:bidi="ar-SA"/>
      </w:rPr>
    </w:lvl>
    <w:lvl w:ilvl="7" w:tplc="1898D1F8">
      <w:numFmt w:val="bullet"/>
      <w:lvlText w:val="•"/>
      <w:lvlJc w:val="left"/>
      <w:pPr>
        <w:ind w:left="8916" w:hanging="360"/>
      </w:pPr>
      <w:rPr>
        <w:rFonts w:hint="default"/>
        <w:lang w:val="en-US" w:eastAsia="en-US" w:bidi="ar-SA"/>
      </w:rPr>
    </w:lvl>
    <w:lvl w:ilvl="8" w:tplc="9CF01A0C">
      <w:numFmt w:val="bullet"/>
      <w:lvlText w:val="•"/>
      <w:lvlJc w:val="left"/>
      <w:pPr>
        <w:ind w:left="10222" w:hanging="360"/>
      </w:pPr>
      <w:rPr>
        <w:rFonts w:hint="default"/>
        <w:lang w:val="en-US" w:eastAsia="en-US" w:bidi="ar-SA"/>
      </w:rPr>
    </w:lvl>
  </w:abstractNum>
  <w:abstractNum w:abstractNumId="16" w15:restartNumberingAfterBreak="0">
    <w:nsid w:val="7143723D"/>
    <w:multiLevelType w:val="hybridMultilevel"/>
    <w:tmpl w:val="A85C3A3E"/>
    <w:lvl w:ilvl="0" w:tplc="E1262628">
      <w:numFmt w:val="bullet"/>
      <w:lvlText w:val="❑"/>
      <w:lvlJc w:val="left"/>
      <w:pPr>
        <w:ind w:left="593" w:hanging="358"/>
      </w:pPr>
      <w:rPr>
        <w:rFonts w:ascii="Segoe UI Symbol" w:eastAsia="Segoe UI Symbol" w:hAnsi="Segoe UI Symbol" w:cs="Segoe UI Symbol" w:hint="default"/>
        <w:spacing w:val="0"/>
        <w:w w:val="77"/>
        <w:lang w:val="en-US" w:eastAsia="en-US" w:bidi="ar-SA"/>
      </w:rPr>
    </w:lvl>
    <w:lvl w:ilvl="1" w:tplc="1D967DE4">
      <w:numFmt w:val="bullet"/>
      <w:lvlText w:val="•"/>
      <w:lvlJc w:val="left"/>
      <w:pPr>
        <w:ind w:left="1823" w:hanging="358"/>
      </w:pPr>
      <w:rPr>
        <w:rFonts w:hint="default"/>
        <w:lang w:val="en-US" w:eastAsia="en-US" w:bidi="ar-SA"/>
      </w:rPr>
    </w:lvl>
    <w:lvl w:ilvl="2" w:tplc="FB384E02">
      <w:numFmt w:val="bullet"/>
      <w:lvlText w:val="•"/>
      <w:lvlJc w:val="left"/>
      <w:pPr>
        <w:ind w:left="3046" w:hanging="358"/>
      </w:pPr>
      <w:rPr>
        <w:rFonts w:hint="default"/>
        <w:lang w:val="en-US" w:eastAsia="en-US" w:bidi="ar-SA"/>
      </w:rPr>
    </w:lvl>
    <w:lvl w:ilvl="3" w:tplc="F1DC06BA">
      <w:numFmt w:val="bullet"/>
      <w:lvlText w:val="•"/>
      <w:lvlJc w:val="left"/>
      <w:pPr>
        <w:ind w:left="4270" w:hanging="358"/>
      </w:pPr>
      <w:rPr>
        <w:rFonts w:hint="default"/>
        <w:lang w:val="en-US" w:eastAsia="en-US" w:bidi="ar-SA"/>
      </w:rPr>
    </w:lvl>
    <w:lvl w:ilvl="4" w:tplc="5C48CF3A">
      <w:numFmt w:val="bullet"/>
      <w:lvlText w:val="•"/>
      <w:lvlJc w:val="left"/>
      <w:pPr>
        <w:ind w:left="5493" w:hanging="358"/>
      </w:pPr>
      <w:rPr>
        <w:rFonts w:hint="default"/>
        <w:lang w:val="en-US" w:eastAsia="en-US" w:bidi="ar-SA"/>
      </w:rPr>
    </w:lvl>
    <w:lvl w:ilvl="5" w:tplc="8D568AFE">
      <w:numFmt w:val="bullet"/>
      <w:lvlText w:val="•"/>
      <w:lvlJc w:val="left"/>
      <w:pPr>
        <w:ind w:left="6717" w:hanging="358"/>
      </w:pPr>
      <w:rPr>
        <w:rFonts w:hint="default"/>
        <w:lang w:val="en-US" w:eastAsia="en-US" w:bidi="ar-SA"/>
      </w:rPr>
    </w:lvl>
    <w:lvl w:ilvl="6" w:tplc="C3C63E7E">
      <w:numFmt w:val="bullet"/>
      <w:lvlText w:val="•"/>
      <w:lvlJc w:val="left"/>
      <w:pPr>
        <w:ind w:left="7940" w:hanging="358"/>
      </w:pPr>
      <w:rPr>
        <w:rFonts w:hint="default"/>
        <w:lang w:val="en-US" w:eastAsia="en-US" w:bidi="ar-SA"/>
      </w:rPr>
    </w:lvl>
    <w:lvl w:ilvl="7" w:tplc="D2E8AD3C">
      <w:numFmt w:val="bullet"/>
      <w:lvlText w:val="•"/>
      <w:lvlJc w:val="left"/>
      <w:pPr>
        <w:ind w:left="9163" w:hanging="358"/>
      </w:pPr>
      <w:rPr>
        <w:rFonts w:hint="default"/>
        <w:lang w:val="en-US" w:eastAsia="en-US" w:bidi="ar-SA"/>
      </w:rPr>
    </w:lvl>
    <w:lvl w:ilvl="8" w:tplc="7BF87B10">
      <w:numFmt w:val="bullet"/>
      <w:lvlText w:val="•"/>
      <w:lvlJc w:val="left"/>
      <w:pPr>
        <w:ind w:left="10387" w:hanging="358"/>
      </w:pPr>
      <w:rPr>
        <w:rFonts w:hint="default"/>
        <w:lang w:val="en-US" w:eastAsia="en-US" w:bidi="ar-SA"/>
      </w:rPr>
    </w:lvl>
  </w:abstractNum>
  <w:num w:numId="1" w16cid:durableId="2004578648">
    <w:abstractNumId w:val="12"/>
  </w:num>
  <w:num w:numId="2" w16cid:durableId="730270811">
    <w:abstractNumId w:val="4"/>
  </w:num>
  <w:num w:numId="3" w16cid:durableId="823930921">
    <w:abstractNumId w:val="11"/>
  </w:num>
  <w:num w:numId="4" w16cid:durableId="225654259">
    <w:abstractNumId w:val="3"/>
  </w:num>
  <w:num w:numId="5" w16cid:durableId="1888292401">
    <w:abstractNumId w:val="14"/>
  </w:num>
  <w:num w:numId="6" w16cid:durableId="691801224">
    <w:abstractNumId w:val="2"/>
  </w:num>
  <w:num w:numId="7" w16cid:durableId="1210193236">
    <w:abstractNumId w:val="16"/>
  </w:num>
  <w:num w:numId="8" w16cid:durableId="981545236">
    <w:abstractNumId w:val="1"/>
  </w:num>
  <w:num w:numId="9" w16cid:durableId="1570649723">
    <w:abstractNumId w:val="9"/>
  </w:num>
  <w:num w:numId="10" w16cid:durableId="1228953956">
    <w:abstractNumId w:val="0"/>
  </w:num>
  <w:num w:numId="11" w16cid:durableId="1474326182">
    <w:abstractNumId w:val="15"/>
  </w:num>
  <w:num w:numId="12" w16cid:durableId="972060151">
    <w:abstractNumId w:val="13"/>
  </w:num>
  <w:num w:numId="13" w16cid:durableId="524832589">
    <w:abstractNumId w:val="10"/>
  </w:num>
  <w:num w:numId="14" w16cid:durableId="529688200">
    <w:abstractNumId w:val="5"/>
  </w:num>
  <w:num w:numId="15" w16cid:durableId="1548493353">
    <w:abstractNumId w:val="6"/>
  </w:num>
  <w:num w:numId="16" w16cid:durableId="454832610">
    <w:abstractNumId w:val="7"/>
  </w:num>
  <w:num w:numId="17" w16cid:durableId="178260792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5D45A7"/>
    <w:rsid w:val="0033306F"/>
    <w:rsid w:val="005D45A7"/>
    <w:rsid w:val="00B94FCE"/>
    <w:rsid w:val="00E27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C5D9DC"/>
  <w15:docId w15:val="{C6200D87-5B58-44E0-9E5C-B3969AE36C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rFonts w:ascii="Calibri" w:eastAsia="Calibri" w:hAnsi="Calibri" w:cs="Calibri"/>
      <w:sz w:val="16"/>
      <w:szCs w:val="16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58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10</Pages>
  <Words>1777</Words>
  <Characters>10133</Characters>
  <Application>Microsoft Office Word</Application>
  <DocSecurity>0</DocSecurity>
  <Lines>84</Lines>
  <Paragraphs>23</Paragraphs>
  <ScaleCrop>false</ScaleCrop>
  <Company/>
  <LinksUpToDate>false</LinksUpToDate>
  <CharactersWithSpaces>11887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Pingili, Akhila</cp:lastModifiedBy>
  <cp:revision>2</cp:revision>
  <dcterms:created xsi:type="dcterms:W3CDTF">2025-10-22T13:39:00Z</dcterms:created>
  <dcterms:modified xsi:type="dcterms:W3CDTF">2025-10-22T13:39:00Z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2024-11-19T00:00:00Z</vt:filetime>
  </property>
  <property fmtid="{D5CDD505-2E9C-101B-9397-08002B2CF9AE}" pid="3" name="LastSaved">
    <vt:filetime>2025-10-22T00:00:00Z</vt:filetime>
  </property>
</Properties>
</file>